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EC7C0" w14:textId="5A89F8EF" w:rsidR="00B05DC5" w:rsidRDefault="00B05DC5">
      <w:pPr>
        <w:tabs>
          <w:tab w:val="center" w:pos="5400"/>
        </w:tabs>
        <w:suppressAutoHyphens/>
      </w:pPr>
      <w:r>
        <w:rPr>
          <w:b/>
        </w:rPr>
        <w:tab/>
        <w:t>CURRICULUM VITAE</w:t>
      </w:r>
    </w:p>
    <w:p w14:paraId="5011CCFE" w14:textId="77777777" w:rsidR="00B05DC5" w:rsidRDefault="00B05DC5">
      <w:pPr>
        <w:tabs>
          <w:tab w:val="left" w:pos="-720"/>
        </w:tabs>
        <w:suppressAutoHyphens/>
      </w:pPr>
    </w:p>
    <w:p w14:paraId="55F2079C" w14:textId="77777777" w:rsidR="00B05DC5" w:rsidRDefault="00B05DC5">
      <w:pPr>
        <w:tabs>
          <w:tab w:val="left" w:pos="-720"/>
        </w:tabs>
        <w:suppressAutoHyphens/>
      </w:pPr>
      <w:r>
        <w:rPr>
          <w:b/>
          <w:u w:val="single"/>
        </w:rPr>
        <w:t>Name</w:t>
      </w:r>
      <w:r>
        <w:tab/>
      </w:r>
      <w:r>
        <w:tab/>
      </w:r>
      <w:r>
        <w:tab/>
        <w:t>Sheila Sen Jasanoff</w:t>
      </w:r>
    </w:p>
    <w:p w14:paraId="411AD59F" w14:textId="77777777" w:rsidR="00B05DC5" w:rsidRDefault="00B05DC5">
      <w:pPr>
        <w:tabs>
          <w:tab w:val="left" w:pos="-720"/>
        </w:tabs>
        <w:suppressAutoHyphens/>
      </w:pPr>
    </w:p>
    <w:p w14:paraId="3D820875" w14:textId="77777777" w:rsidR="00B05DC5" w:rsidRDefault="00B05DC5">
      <w:pPr>
        <w:tabs>
          <w:tab w:val="left" w:pos="-720"/>
        </w:tabs>
        <w:suppressAutoHyphens/>
      </w:pPr>
      <w:r>
        <w:rPr>
          <w:b/>
          <w:u w:val="single"/>
        </w:rPr>
        <w:t>Office Address</w:t>
      </w:r>
      <w:r>
        <w:tab/>
        <w:t>Harvard University</w:t>
      </w:r>
    </w:p>
    <w:p w14:paraId="408B4639" w14:textId="77777777" w:rsidR="00B05DC5" w:rsidRDefault="00B05DC5">
      <w:pPr>
        <w:tabs>
          <w:tab w:val="left" w:pos="-720"/>
        </w:tabs>
        <w:suppressAutoHyphens/>
      </w:pPr>
      <w:r>
        <w:tab/>
      </w:r>
      <w:r>
        <w:tab/>
      </w:r>
      <w:r>
        <w:tab/>
        <w:t>John F. Kennedy School of Government</w:t>
      </w:r>
    </w:p>
    <w:p w14:paraId="3A11CAC1" w14:textId="77777777" w:rsidR="00B05DC5" w:rsidRDefault="00B05DC5">
      <w:pPr>
        <w:tabs>
          <w:tab w:val="left" w:pos="-720"/>
        </w:tabs>
        <w:suppressAutoHyphens/>
      </w:pPr>
      <w:r>
        <w:tab/>
      </w:r>
      <w:r>
        <w:tab/>
      </w:r>
      <w:r>
        <w:tab/>
        <w:t>79 John F. Kennedy Street</w:t>
      </w:r>
    </w:p>
    <w:p w14:paraId="579C23FB" w14:textId="77777777" w:rsidR="00B05DC5" w:rsidRDefault="00B05DC5">
      <w:pPr>
        <w:tabs>
          <w:tab w:val="left" w:pos="-720"/>
        </w:tabs>
        <w:suppressAutoHyphens/>
      </w:pPr>
      <w:r>
        <w:tab/>
      </w:r>
      <w:r>
        <w:tab/>
      </w:r>
      <w:r>
        <w:tab/>
        <w:t>Cambridge, MA 02138</w:t>
      </w:r>
    </w:p>
    <w:p w14:paraId="1C1D342B" w14:textId="77777777" w:rsidR="00B05DC5" w:rsidRDefault="00B05DC5">
      <w:pPr>
        <w:tabs>
          <w:tab w:val="left" w:pos="-720"/>
        </w:tabs>
        <w:suppressAutoHyphens/>
      </w:pPr>
    </w:p>
    <w:p w14:paraId="27672340" w14:textId="77777777" w:rsidR="00B05DC5" w:rsidRDefault="00B05DC5">
      <w:pPr>
        <w:tabs>
          <w:tab w:val="left" w:pos="-720"/>
        </w:tabs>
        <w:suppressAutoHyphens/>
      </w:pPr>
      <w:r>
        <w:rPr>
          <w:b/>
          <w:u w:val="single"/>
        </w:rPr>
        <w:t>Education</w:t>
      </w:r>
      <w:r>
        <w:tab/>
      </w:r>
      <w:r>
        <w:tab/>
        <w:t xml:space="preserve">1976: J.D., Harvard Law School </w:t>
      </w:r>
    </w:p>
    <w:p w14:paraId="3AC0089F" w14:textId="77777777" w:rsidR="00B05DC5" w:rsidRDefault="00B05DC5">
      <w:pPr>
        <w:tabs>
          <w:tab w:val="left" w:pos="-720"/>
        </w:tabs>
        <w:suppressAutoHyphens/>
      </w:pPr>
      <w:r>
        <w:tab/>
      </w:r>
      <w:r>
        <w:tab/>
      </w:r>
      <w:r>
        <w:tab/>
        <w:t>1973: Ph.D. (Linguistics), Harvard University</w:t>
      </w:r>
    </w:p>
    <w:p w14:paraId="74178257" w14:textId="77777777" w:rsidR="00B05DC5" w:rsidRDefault="00B05DC5">
      <w:pPr>
        <w:tabs>
          <w:tab w:val="left" w:pos="-720"/>
        </w:tabs>
        <w:suppressAutoHyphens/>
      </w:pPr>
      <w:r>
        <w:tab/>
      </w:r>
      <w:r>
        <w:tab/>
      </w:r>
      <w:r>
        <w:tab/>
        <w:t>1966: M.A. (Linguistics), University of Bonn, West Germany</w:t>
      </w:r>
    </w:p>
    <w:p w14:paraId="44F047DB" w14:textId="77777777" w:rsidR="00B05DC5" w:rsidRDefault="00B05DC5">
      <w:pPr>
        <w:tabs>
          <w:tab w:val="left" w:pos="-720"/>
        </w:tabs>
        <w:suppressAutoHyphens/>
      </w:pPr>
      <w:r>
        <w:tab/>
      </w:r>
      <w:r>
        <w:tab/>
      </w:r>
      <w:r>
        <w:tab/>
        <w:t>1963: A.B. (Mathematics), Radcliffe College</w:t>
      </w:r>
    </w:p>
    <w:p w14:paraId="510166F6" w14:textId="77777777" w:rsidR="00B05DC5" w:rsidRDefault="00B05DC5">
      <w:pPr>
        <w:pStyle w:val="EndnoteText"/>
        <w:rPr>
          <w:rFonts w:ascii="Times New Roman" w:hAnsi="Times New Roman"/>
        </w:rPr>
      </w:pPr>
    </w:p>
    <w:p w14:paraId="3DD7D35E" w14:textId="77777777" w:rsidR="00B05DC5" w:rsidRDefault="00B05DC5">
      <w:pPr>
        <w:pStyle w:val="Heading2"/>
      </w:pPr>
      <w:r>
        <w:t>Positions Held</w:t>
      </w:r>
    </w:p>
    <w:p w14:paraId="2F22E86D" w14:textId="718A3866" w:rsidR="00087808" w:rsidRDefault="00B05DC5" w:rsidP="00087808">
      <w:pPr>
        <w:tabs>
          <w:tab w:val="left" w:pos="1440"/>
          <w:tab w:val="left" w:pos="4032"/>
          <w:tab w:val="left" w:pos="5328"/>
        </w:tabs>
        <w:suppressAutoHyphens/>
        <w:ind w:left="1440" w:hanging="1440"/>
      </w:pPr>
      <w:r>
        <w:t xml:space="preserve">    2002-</w:t>
      </w:r>
      <w:r>
        <w:tab/>
        <w:t>Pforzheimer Professor of Science and Technology Studies, John F. Kennedy School of Government</w:t>
      </w:r>
    </w:p>
    <w:p w14:paraId="465DB1D3" w14:textId="6449E599" w:rsidR="00B05DC5" w:rsidRDefault="00B05DC5">
      <w:pPr>
        <w:pStyle w:val="BodyTextIndent2"/>
      </w:pPr>
      <w:r>
        <w:t xml:space="preserve">        1998-200</w:t>
      </w:r>
      <w:r w:rsidR="007225B7">
        <w:t>2</w:t>
      </w:r>
      <w:r>
        <w:tab/>
        <w:t xml:space="preserve">Professor of Science and Public Policy, Harvard University, John F. Kennedy School of Government and </w:t>
      </w:r>
      <w:r w:rsidR="007225B7">
        <w:t xml:space="preserve">Harvard </w:t>
      </w:r>
      <w:r>
        <w:t>School of Public Health</w:t>
      </w:r>
    </w:p>
    <w:p w14:paraId="137BB3F6" w14:textId="77777777" w:rsidR="00B05DC5" w:rsidRDefault="00B05DC5">
      <w:pPr>
        <w:tabs>
          <w:tab w:val="left" w:pos="-720"/>
          <w:tab w:val="left" w:pos="0"/>
          <w:tab w:val="left" w:pos="720"/>
        </w:tabs>
        <w:suppressAutoHyphens/>
        <w:ind w:left="1440" w:hanging="1440"/>
      </w:pPr>
      <w:r>
        <w:t xml:space="preserve">    1991-98</w:t>
      </w:r>
      <w:r>
        <w:tab/>
        <w:t>Professor of Science Policy and Law (Chair, 1991-98), Department of Science &amp; Technology Studies, Cornell University</w:t>
      </w:r>
    </w:p>
    <w:p w14:paraId="0BB3A2B6" w14:textId="77777777" w:rsidR="00B05DC5" w:rsidRDefault="00B05DC5">
      <w:pPr>
        <w:tabs>
          <w:tab w:val="left" w:pos="-720"/>
          <w:tab w:val="left" w:pos="0"/>
          <w:tab w:val="left" w:pos="720"/>
        </w:tabs>
        <w:suppressAutoHyphens/>
        <w:ind w:left="1440" w:hanging="1440"/>
      </w:pPr>
      <w:r>
        <w:t xml:space="preserve">    1990-91</w:t>
      </w:r>
      <w:r>
        <w:tab/>
        <w:t xml:space="preserve">Professor (Director, 1988-91), Program on Science, Technology &amp; Society, Cornell Univ. </w:t>
      </w:r>
    </w:p>
    <w:p w14:paraId="0575D864" w14:textId="77777777" w:rsidR="00B05DC5" w:rsidRDefault="00B05DC5">
      <w:pPr>
        <w:tabs>
          <w:tab w:val="left" w:pos="-720"/>
          <w:tab w:val="left" w:pos="0"/>
          <w:tab w:val="left" w:pos="720"/>
        </w:tabs>
        <w:suppressAutoHyphens/>
        <w:ind w:left="1440" w:hanging="1440"/>
      </w:pPr>
      <w:r>
        <w:t xml:space="preserve">    1984-89</w:t>
      </w:r>
      <w:r>
        <w:tab/>
        <w:t>Associate Professor, Program on Science, Technology &amp; Society, Cornell University</w:t>
      </w:r>
    </w:p>
    <w:p w14:paraId="14FB379E" w14:textId="77777777" w:rsidR="00B05DC5" w:rsidRDefault="00B05DC5">
      <w:pPr>
        <w:tabs>
          <w:tab w:val="left" w:pos="-720"/>
          <w:tab w:val="left" w:pos="0"/>
          <w:tab w:val="left" w:pos="720"/>
        </w:tabs>
        <w:suppressAutoHyphens/>
        <w:ind w:left="1440" w:hanging="1440"/>
      </w:pPr>
      <w:r>
        <w:t xml:space="preserve">    1978-84</w:t>
      </w:r>
      <w:r>
        <w:tab/>
        <w:t>Research Associate, Senior Research Associate, Program on Science, Technology &amp; Society, Cornell University</w:t>
      </w:r>
    </w:p>
    <w:p w14:paraId="04916039" w14:textId="77777777" w:rsidR="00B05DC5" w:rsidRDefault="00B05DC5">
      <w:pPr>
        <w:tabs>
          <w:tab w:val="left" w:pos="-720"/>
          <w:tab w:val="left" w:pos="0"/>
          <w:tab w:val="left" w:pos="720"/>
        </w:tabs>
        <w:suppressAutoHyphens/>
        <w:ind w:left="1440" w:hanging="1440"/>
      </w:pPr>
      <w:r>
        <w:t xml:space="preserve">    1976-78</w:t>
      </w:r>
      <w:r>
        <w:tab/>
        <w:t>Associate, Bracken, Selig and Baram (environmental law firm), Boston, Massachusetts</w:t>
      </w:r>
    </w:p>
    <w:p w14:paraId="58252A8B" w14:textId="77777777" w:rsidR="00B05DC5" w:rsidRDefault="00B05DC5">
      <w:pPr>
        <w:pStyle w:val="Heading2"/>
      </w:pPr>
    </w:p>
    <w:p w14:paraId="2EF136C3" w14:textId="21807DD2" w:rsidR="00D37DC4" w:rsidRDefault="00B05DC5" w:rsidP="001C1FA6">
      <w:pPr>
        <w:pStyle w:val="Heading2"/>
      </w:pPr>
      <w:r>
        <w:t>Visiting Positions</w:t>
      </w:r>
    </w:p>
    <w:p w14:paraId="66F75D24" w14:textId="458F4561" w:rsidR="00D83D00" w:rsidRDefault="00D37DC4">
      <w:pPr>
        <w:tabs>
          <w:tab w:val="left" w:pos="-720"/>
        </w:tabs>
        <w:suppressAutoHyphens/>
      </w:pPr>
      <w:r>
        <w:t xml:space="preserve">    </w:t>
      </w:r>
      <w:r w:rsidR="00D83D00">
        <w:t>2017</w:t>
      </w:r>
      <w:r w:rsidR="00D83D00">
        <w:tab/>
        <w:t>Visiting Professor, Tel Aviv Law School</w:t>
      </w:r>
    </w:p>
    <w:p w14:paraId="5C9B7906" w14:textId="063AF69E" w:rsidR="00A008B0" w:rsidRDefault="00D83D00">
      <w:pPr>
        <w:tabs>
          <w:tab w:val="left" w:pos="-720"/>
        </w:tabs>
        <w:suppressAutoHyphens/>
      </w:pPr>
      <w:r>
        <w:t xml:space="preserve">    </w:t>
      </w:r>
      <w:r w:rsidR="00A008B0">
        <w:t>2016</w:t>
      </w:r>
      <w:r w:rsidR="00A008B0">
        <w:tab/>
        <w:t>Miegunyah Distinguished Visiting Fellow, University of Melbourne</w:t>
      </w:r>
    </w:p>
    <w:p w14:paraId="50921962" w14:textId="435FDF89" w:rsidR="00A008B0" w:rsidRDefault="00A008B0">
      <w:pPr>
        <w:tabs>
          <w:tab w:val="left" w:pos="-720"/>
        </w:tabs>
        <w:suppressAutoHyphens/>
      </w:pPr>
      <w:r>
        <w:t xml:space="preserve">    2016</w:t>
      </w:r>
      <w:r>
        <w:tab/>
        <w:t>Shimizu Visiting Professor in Law, London School of Economics</w:t>
      </w:r>
      <w:r w:rsidR="00F94EC0">
        <w:t xml:space="preserve">   </w:t>
      </w:r>
    </w:p>
    <w:p w14:paraId="75B532BC" w14:textId="5387A53A" w:rsidR="00F94EC0" w:rsidRDefault="00A008B0">
      <w:pPr>
        <w:tabs>
          <w:tab w:val="left" w:pos="-720"/>
        </w:tabs>
        <w:suppressAutoHyphens/>
      </w:pPr>
      <w:r>
        <w:t xml:space="preserve">    </w:t>
      </w:r>
      <w:r w:rsidR="00F94EC0">
        <w:t>2014</w:t>
      </w:r>
      <w:r w:rsidR="00B05DC5" w:rsidRPr="00596FCB">
        <w:t xml:space="preserve"> </w:t>
      </w:r>
      <w:r w:rsidR="00F94EC0">
        <w:tab/>
        <w:t>Visiting Professor, Paris Sciences et Lettres</w:t>
      </w:r>
      <w:r w:rsidR="00981400">
        <w:t xml:space="preserve"> (PSL)</w:t>
      </w:r>
      <w:r w:rsidR="00F94EC0">
        <w:t>, France</w:t>
      </w:r>
      <w:r w:rsidR="00B05DC5" w:rsidRPr="00596FCB">
        <w:t xml:space="preserve">  </w:t>
      </w:r>
    </w:p>
    <w:p w14:paraId="43683BFA" w14:textId="77777777" w:rsidR="00B05DC5" w:rsidRDefault="00F94EC0">
      <w:pPr>
        <w:tabs>
          <w:tab w:val="left" w:pos="-720"/>
        </w:tabs>
        <w:suppressAutoHyphens/>
      </w:pPr>
      <w:r>
        <w:t xml:space="preserve">    </w:t>
      </w:r>
      <w:r w:rsidR="00B05DC5" w:rsidRPr="00596FCB">
        <w:t>2009</w:t>
      </w:r>
      <w:r w:rsidR="00B05DC5" w:rsidRPr="00596FCB">
        <w:tab/>
        <w:t>Distinguished Visiting Professor, MIT, Program in Science, Technology and Society</w:t>
      </w:r>
    </w:p>
    <w:p w14:paraId="10D1AC08" w14:textId="77777777" w:rsidR="00B05DC5" w:rsidRDefault="00B05DC5">
      <w:pPr>
        <w:tabs>
          <w:tab w:val="left" w:pos="-720"/>
        </w:tabs>
        <w:suppressAutoHyphens/>
      </w:pPr>
      <w:r>
        <w:t xml:space="preserve">    2007</w:t>
      </w:r>
      <w:r>
        <w:tab/>
        <w:t>Honorary Visiting Professor, University</w:t>
      </w:r>
      <w:r w:rsidRPr="003C02A2">
        <w:t xml:space="preserve"> of </w:t>
      </w:r>
      <w:r>
        <w:t>Sussex, UK</w:t>
      </w:r>
    </w:p>
    <w:p w14:paraId="56C169F3" w14:textId="77777777" w:rsidR="00B05DC5" w:rsidRDefault="00B05DC5">
      <w:pPr>
        <w:tabs>
          <w:tab w:val="left" w:pos="-720"/>
        </w:tabs>
        <w:suppressAutoHyphens/>
      </w:pPr>
      <w:r>
        <w:t xml:space="preserve">    2005-2007</w:t>
      </w:r>
      <w:r>
        <w:tab/>
        <w:t>Leverhulme Visiting Professor, University of Cambridge, UK</w:t>
      </w:r>
    </w:p>
    <w:p w14:paraId="550A6E36" w14:textId="77777777" w:rsidR="00B05DC5" w:rsidRDefault="00B05DC5">
      <w:pPr>
        <w:tabs>
          <w:tab w:val="left" w:pos="-720"/>
        </w:tabs>
        <w:suppressAutoHyphens/>
      </w:pPr>
      <w:r>
        <w:t xml:space="preserve">    2004</w:t>
      </w:r>
      <w:r>
        <w:tab/>
        <w:t xml:space="preserve">Karl W. Deutsch Guest Professor, </w:t>
      </w:r>
      <w:r>
        <w:rPr>
          <w:i/>
        </w:rPr>
        <w:t>Wissenschaftszentrum</w:t>
      </w:r>
      <w:r>
        <w:t>, Berlin (Summer 2004)</w:t>
      </w:r>
    </w:p>
    <w:p w14:paraId="0C32ECC8" w14:textId="77777777" w:rsidR="00B05DC5" w:rsidRDefault="00B05DC5">
      <w:pPr>
        <w:tabs>
          <w:tab w:val="left" w:pos="-720"/>
        </w:tabs>
        <w:suppressAutoHyphens/>
      </w:pPr>
      <w:r>
        <w:t xml:space="preserve">    2001-2002</w:t>
      </w:r>
      <w:r>
        <w:tab/>
        <w:t xml:space="preserve">Fellow, </w:t>
      </w:r>
      <w:r>
        <w:rPr>
          <w:i/>
        </w:rPr>
        <w:t>Wissenschaftskolleg zu Berlin</w:t>
      </w:r>
      <w:r>
        <w:t>, Germany</w:t>
      </w:r>
    </w:p>
    <w:p w14:paraId="23FDB6C0" w14:textId="77777777" w:rsidR="00FD0445" w:rsidRDefault="00B05DC5">
      <w:pPr>
        <w:tabs>
          <w:tab w:val="left" w:pos="-720"/>
        </w:tabs>
        <w:suppressAutoHyphens/>
      </w:pPr>
      <w:r>
        <w:t xml:space="preserve">    1999</w:t>
      </w:r>
      <w:r>
        <w:tab/>
        <w:t>Visiting Professor, Department of Sociology, Kyoto University</w:t>
      </w:r>
    </w:p>
    <w:p w14:paraId="18B25BFF" w14:textId="2E9C9DBB" w:rsidR="00B05DC5" w:rsidRDefault="00FD0445" w:rsidP="00FD0445">
      <w:pPr>
        <w:tabs>
          <w:tab w:val="left" w:pos="-720"/>
          <w:tab w:val="left" w:pos="0"/>
          <w:tab w:val="left" w:pos="720"/>
        </w:tabs>
        <w:suppressAutoHyphens/>
        <w:ind w:left="1440" w:hanging="1440"/>
      </w:pPr>
      <w:r>
        <w:t xml:space="preserve">    1996</w:t>
      </w:r>
      <w:r>
        <w:tab/>
        <w:t xml:space="preserve">Resident Scholar, Rockefeller Foundation, Bellagio Study and Conference Center </w:t>
      </w:r>
      <w:r w:rsidR="00B05DC5">
        <w:t xml:space="preserve"> </w:t>
      </w:r>
    </w:p>
    <w:p w14:paraId="0D8006FA" w14:textId="77777777" w:rsidR="00B05DC5" w:rsidRDefault="00B05DC5">
      <w:pPr>
        <w:tabs>
          <w:tab w:val="left" w:pos="-720"/>
          <w:tab w:val="left" w:pos="0"/>
          <w:tab w:val="left" w:pos="720"/>
        </w:tabs>
        <w:suppressAutoHyphens/>
        <w:ind w:left="1440" w:hanging="1440"/>
      </w:pPr>
      <w:r>
        <w:t xml:space="preserve">    1996</w:t>
      </w:r>
      <w:r>
        <w:tab/>
        <w:t>Visiting Scholar, Wolfson College and Centre for Socio-Legal Studies, Oxford University</w:t>
      </w:r>
    </w:p>
    <w:p w14:paraId="03986749" w14:textId="77777777" w:rsidR="00B05DC5" w:rsidRDefault="00B05DC5">
      <w:pPr>
        <w:tabs>
          <w:tab w:val="left" w:pos="-720"/>
          <w:tab w:val="left" w:pos="0"/>
          <w:tab w:val="left" w:pos="720"/>
        </w:tabs>
        <w:suppressAutoHyphens/>
        <w:ind w:left="1440" w:hanging="1440"/>
      </w:pPr>
      <w:r>
        <w:t xml:space="preserve">    1995</w:t>
      </w:r>
      <w:r>
        <w:tab/>
        <w:t>Visiting Professor, Harvard University, JFK School of Government</w:t>
      </w:r>
    </w:p>
    <w:p w14:paraId="08BF136B" w14:textId="77777777" w:rsidR="00B05DC5" w:rsidRDefault="00B05DC5">
      <w:pPr>
        <w:tabs>
          <w:tab w:val="left" w:pos="-720"/>
          <w:tab w:val="left" w:pos="0"/>
          <w:tab w:val="left" w:pos="720"/>
        </w:tabs>
        <w:suppressAutoHyphens/>
        <w:ind w:left="1440" w:hanging="1440"/>
      </w:pPr>
      <w:r>
        <w:t xml:space="preserve">    1993</w:t>
      </w:r>
      <w:r>
        <w:tab/>
        <w:t>Adjunct Professor, Boston University, School of Law</w:t>
      </w:r>
    </w:p>
    <w:p w14:paraId="2558B6AE" w14:textId="77777777" w:rsidR="00B05DC5" w:rsidRDefault="00B05DC5">
      <w:pPr>
        <w:tabs>
          <w:tab w:val="left" w:pos="-720"/>
          <w:tab w:val="left" w:pos="0"/>
          <w:tab w:val="left" w:pos="720"/>
        </w:tabs>
        <w:suppressAutoHyphens/>
        <w:ind w:left="1440" w:hanging="1440"/>
      </w:pPr>
      <w:r>
        <w:t xml:space="preserve">    1990-91</w:t>
      </w:r>
      <w:r>
        <w:tab/>
        <w:t>Visiting Professor of Environmental Studies, Yale University</w:t>
      </w:r>
    </w:p>
    <w:p w14:paraId="5764FDA3" w14:textId="77777777" w:rsidR="00B05DC5" w:rsidRDefault="00B05DC5">
      <w:pPr>
        <w:tabs>
          <w:tab w:val="left" w:pos="-720"/>
          <w:tab w:val="left" w:pos="0"/>
          <w:tab w:val="left" w:pos="720"/>
        </w:tabs>
        <w:suppressAutoHyphens/>
        <w:ind w:left="1440" w:hanging="1440"/>
      </w:pPr>
      <w:r>
        <w:t xml:space="preserve">    1986   </w:t>
      </w:r>
      <w:r>
        <w:tab/>
        <w:t>Visiting Research Associate, Centre for Socio-Legal Studies, Wolfson College, Oxford Univer</w:t>
      </w:r>
      <w:r>
        <w:softHyphen/>
        <w:t>sity</w:t>
      </w:r>
    </w:p>
    <w:p w14:paraId="58633A8B" w14:textId="77777777" w:rsidR="00B05DC5" w:rsidRDefault="00B05DC5">
      <w:pPr>
        <w:tabs>
          <w:tab w:val="left" w:pos="-720"/>
        </w:tabs>
        <w:suppressAutoHyphens/>
      </w:pPr>
    </w:p>
    <w:p w14:paraId="71C9C8A6" w14:textId="77777777" w:rsidR="00B05DC5" w:rsidRDefault="00B05DC5" w:rsidP="00B05DC5">
      <w:pPr>
        <w:pStyle w:val="Heading2"/>
      </w:pPr>
      <w:r>
        <w:t>Fellowships and Honors</w:t>
      </w:r>
    </w:p>
    <w:p w14:paraId="2F27C770" w14:textId="3345A18B" w:rsidR="00EB65C7" w:rsidRDefault="001C1FA6" w:rsidP="009A286A">
      <w:r>
        <w:t xml:space="preserve">    </w:t>
      </w:r>
      <w:r w:rsidR="00EB65C7">
        <w:t>2022</w:t>
      </w:r>
      <w:r w:rsidR="00EB65C7">
        <w:tab/>
      </w:r>
      <w:proofErr w:type="spellStart"/>
      <w:r w:rsidR="00EF75D9">
        <w:t>Holberg</w:t>
      </w:r>
      <w:proofErr w:type="spellEnd"/>
      <w:r w:rsidR="00EF75D9">
        <w:t xml:space="preserve"> Prize</w:t>
      </w:r>
      <w:r w:rsidR="00693A23">
        <w:t xml:space="preserve"> in Social Sciences &amp; Humanties</w:t>
      </w:r>
    </w:p>
    <w:p w14:paraId="088BE554" w14:textId="561E19AB" w:rsidR="008A40E6" w:rsidRDefault="00EB65C7" w:rsidP="009A286A">
      <w:r>
        <w:t xml:space="preserve">    </w:t>
      </w:r>
      <w:r w:rsidR="008A40E6">
        <w:t>2021</w:t>
      </w:r>
      <w:r w:rsidR="009175CB">
        <w:tab/>
        <w:t xml:space="preserve">Member, American Academy of </w:t>
      </w:r>
      <w:r w:rsidR="005F528B">
        <w:t>Arts and Sciences</w:t>
      </w:r>
    </w:p>
    <w:p w14:paraId="64B9D37A" w14:textId="7128F35A" w:rsidR="008A40E6" w:rsidRDefault="008A40E6" w:rsidP="009A286A">
      <w:r>
        <w:t xml:space="preserve">    2021</w:t>
      </w:r>
      <w:r w:rsidR="009A4E06">
        <w:tab/>
      </w:r>
      <w:r w:rsidR="00824DBF">
        <w:t xml:space="preserve">Member, </w:t>
      </w:r>
      <w:r w:rsidR="00FD5041">
        <w:t>American Philosophical Society</w:t>
      </w:r>
    </w:p>
    <w:p w14:paraId="394E4E8A" w14:textId="14AB6B4D" w:rsidR="008A40E6" w:rsidRDefault="008A40E6" w:rsidP="009A286A">
      <w:r>
        <w:t xml:space="preserve">    2021</w:t>
      </w:r>
      <w:r w:rsidR="009A4E06">
        <w:tab/>
        <w:t>Mendelsohn Award for Graduate Mentoring, Harvard University</w:t>
      </w:r>
    </w:p>
    <w:p w14:paraId="165CEB1D" w14:textId="67584B39" w:rsidR="00B16C65" w:rsidRDefault="008A40E6" w:rsidP="009A286A">
      <w:r>
        <w:t xml:space="preserve">    </w:t>
      </w:r>
      <w:r w:rsidR="00B16C65">
        <w:t>2020</w:t>
      </w:r>
      <w:r w:rsidR="00B16C65">
        <w:tab/>
        <w:t>Corresponding Fellow, British Academy</w:t>
      </w:r>
    </w:p>
    <w:p w14:paraId="79356D2B" w14:textId="33E1BA34" w:rsidR="001C1FA6" w:rsidRDefault="00B16C65" w:rsidP="009A286A">
      <w:r>
        <w:lastRenderedPageBreak/>
        <w:t xml:space="preserve">    </w:t>
      </w:r>
      <w:r w:rsidR="001C1FA6">
        <w:t>2019</w:t>
      </w:r>
      <w:r w:rsidR="001C1FA6">
        <w:tab/>
        <w:t xml:space="preserve">Richard von </w:t>
      </w:r>
      <w:r w:rsidR="001C1FA6" w:rsidRPr="003778ED">
        <w:t>Weizsäcker</w:t>
      </w:r>
      <w:r w:rsidR="001C1FA6">
        <w:t xml:space="preserve"> Fellow, Robert Bosch Academy, Berlin</w:t>
      </w:r>
      <w:r w:rsidR="009A286A">
        <w:t xml:space="preserve">    </w:t>
      </w:r>
    </w:p>
    <w:p w14:paraId="2B951A64" w14:textId="77777777" w:rsidR="00AE6FA8" w:rsidRDefault="001C1FA6" w:rsidP="009A286A">
      <w:r>
        <w:t xml:space="preserve">    </w:t>
      </w:r>
    </w:p>
    <w:p w14:paraId="74216838" w14:textId="6B04FC62" w:rsidR="004C1507" w:rsidRDefault="00AE6FA8" w:rsidP="009A286A">
      <w:r>
        <w:t xml:space="preserve">    </w:t>
      </w:r>
      <w:r w:rsidR="004C1507">
        <w:t>2018</w:t>
      </w:r>
      <w:r w:rsidR="004C1507">
        <w:tab/>
        <w:t>A. O. Hirschman Prize, Social Science Research Council</w:t>
      </w:r>
    </w:p>
    <w:p w14:paraId="4EBB1FBB" w14:textId="7EF10558" w:rsidR="004C1507" w:rsidRDefault="004C1507" w:rsidP="009A286A">
      <w:r>
        <w:t xml:space="preserve">    2018</w:t>
      </w:r>
      <w:r>
        <w:tab/>
        <w:t xml:space="preserve">Honorary doctorate, University of Liège, Belgium </w:t>
      </w:r>
    </w:p>
    <w:p w14:paraId="2840BE0C" w14:textId="0FE13BAD" w:rsidR="009A286A" w:rsidRPr="009A286A" w:rsidRDefault="004C1507" w:rsidP="009A286A">
      <w:r>
        <w:t xml:space="preserve">    </w:t>
      </w:r>
      <w:r w:rsidR="009A286A">
        <w:t>2017</w:t>
      </w:r>
      <w:r w:rsidR="009A286A">
        <w:tab/>
        <w:t>Reim</w:t>
      </w:r>
      <w:r w:rsidR="000A4C76">
        <w:t>a</w:t>
      </w:r>
      <w:r w:rsidR="00FD0445">
        <w:t>r-</w:t>
      </w:r>
      <w:r w:rsidR="009A286A">
        <w:t>Lüst Prize, Alexander von Humboldt Foundation</w:t>
      </w:r>
      <w:r w:rsidR="00FD0445">
        <w:t>, Germany</w:t>
      </w:r>
    </w:p>
    <w:p w14:paraId="12818A9B" w14:textId="6DE32538" w:rsidR="00D45889" w:rsidRDefault="00047E34" w:rsidP="00047E34">
      <w:r>
        <w:t xml:space="preserve">    </w:t>
      </w:r>
      <w:r w:rsidR="003778ED">
        <w:t>2016</w:t>
      </w:r>
      <w:r w:rsidR="003778ED">
        <w:tab/>
        <w:t>Member, Council on Foreign Relations</w:t>
      </w:r>
    </w:p>
    <w:p w14:paraId="42E8C211" w14:textId="2C1A0752" w:rsidR="00047E34" w:rsidRPr="00047E34" w:rsidRDefault="00D45889" w:rsidP="00047E34">
      <w:r>
        <w:t xml:space="preserve">    </w:t>
      </w:r>
      <w:r w:rsidR="00047E34">
        <w:t>2015</w:t>
      </w:r>
      <w:r w:rsidR="00047E34">
        <w:tab/>
        <w:t>Foreign Member, Royal Danish Academy of Sciences and Letters</w:t>
      </w:r>
    </w:p>
    <w:p w14:paraId="6523868F" w14:textId="77777777" w:rsidR="00F94EC0" w:rsidRDefault="00F94EC0" w:rsidP="00B05DC5">
      <w:r>
        <w:t xml:space="preserve">    2014</w:t>
      </w:r>
      <w:r w:rsidR="00B05DC5">
        <w:t xml:space="preserve"> </w:t>
      </w:r>
      <w:r>
        <w:tab/>
        <w:t>Honorary Membership, Phi Beta Kappa, Alpha Iota Chapter of Massachusetts</w:t>
      </w:r>
      <w:r w:rsidR="00B05DC5">
        <w:t xml:space="preserve">   </w:t>
      </w:r>
    </w:p>
    <w:p w14:paraId="1EEDF857" w14:textId="77777777" w:rsidR="00B05DC5" w:rsidRDefault="00F94EC0" w:rsidP="00B05DC5">
      <w:r>
        <w:t xml:space="preserve">    </w:t>
      </w:r>
      <w:r w:rsidR="00B05DC5">
        <w:t>2011</w:t>
      </w:r>
      <w:r w:rsidR="00B05DC5">
        <w:tab/>
      </w:r>
      <w:r w:rsidR="00B04E42">
        <w:t xml:space="preserve">George </w:t>
      </w:r>
      <w:r w:rsidR="00B05DC5">
        <w:t>Sarton Chair and Medal, University of Ghent</w:t>
      </w:r>
      <w:r w:rsidR="00B04E42">
        <w:t>, Belgium</w:t>
      </w:r>
    </w:p>
    <w:p w14:paraId="2A5CD3A9" w14:textId="77777777" w:rsidR="00B05DC5" w:rsidRDefault="00B05DC5" w:rsidP="00B05DC5">
      <w:r w:rsidRPr="00FA1F60">
        <w:t xml:space="preserve">    2010</w:t>
      </w:r>
      <w:r w:rsidRPr="00FA1F60">
        <w:tab/>
        <w:t>John Simon Guggenheim Fellowship</w:t>
      </w:r>
    </w:p>
    <w:p w14:paraId="4630BAC2" w14:textId="77777777" w:rsidR="004661FA" w:rsidRPr="00FA1F60" w:rsidRDefault="004661FA" w:rsidP="00B05DC5">
      <w:r>
        <w:t xml:space="preserve">    2008</w:t>
      </w:r>
      <w:r>
        <w:tab/>
        <w:t>Life Member, Clare Hall, University of Cambridge</w:t>
      </w:r>
    </w:p>
    <w:p w14:paraId="56797F70" w14:textId="77777777" w:rsidR="00B05DC5" w:rsidRDefault="00B05DC5">
      <w:pPr>
        <w:tabs>
          <w:tab w:val="left" w:pos="-720"/>
          <w:tab w:val="left" w:pos="0"/>
          <w:tab w:val="left" w:pos="720"/>
        </w:tabs>
        <w:suppressAutoHyphens/>
        <w:ind w:left="1440" w:hanging="1440"/>
      </w:pPr>
      <w:r>
        <w:t xml:space="preserve">    2008</w:t>
      </w:r>
      <w:r>
        <w:tab/>
      </w:r>
      <w:r w:rsidRPr="00536763">
        <w:rPr>
          <w:i/>
        </w:rPr>
        <w:t>Ehrenkreuz (erster Klasse)</w:t>
      </w:r>
      <w:r>
        <w:t xml:space="preserve">, Government of Austria    </w:t>
      </w:r>
    </w:p>
    <w:p w14:paraId="0E1AD929" w14:textId="33EBFA60" w:rsidR="00B05DC5" w:rsidRDefault="00B05DC5">
      <w:pPr>
        <w:tabs>
          <w:tab w:val="left" w:pos="-720"/>
          <w:tab w:val="left" w:pos="0"/>
          <w:tab w:val="left" w:pos="720"/>
        </w:tabs>
        <w:suppressAutoHyphens/>
        <w:ind w:left="1440" w:hanging="1440"/>
      </w:pPr>
      <w:r>
        <w:t xml:space="preserve">    2006</w:t>
      </w:r>
      <w:r>
        <w:tab/>
        <w:t>Honorary doctorate, University of Twente</w:t>
      </w:r>
      <w:r w:rsidR="004C1507">
        <w:t>, Netherlands</w:t>
      </w:r>
      <w:r>
        <w:t xml:space="preserve"> </w:t>
      </w:r>
    </w:p>
    <w:p w14:paraId="3709BBD5" w14:textId="77777777" w:rsidR="00B05DC5" w:rsidRDefault="00B05DC5">
      <w:pPr>
        <w:tabs>
          <w:tab w:val="left" w:pos="-720"/>
          <w:tab w:val="left" w:pos="0"/>
          <w:tab w:val="left" w:pos="720"/>
        </w:tabs>
        <w:suppressAutoHyphens/>
        <w:ind w:left="1440" w:hanging="1440"/>
      </w:pPr>
      <w:r>
        <w:t xml:space="preserve">    2004</w:t>
      </w:r>
      <w:r>
        <w:tab/>
        <w:t xml:space="preserve">John Desmond Bernal </w:t>
      </w:r>
      <w:r w:rsidR="00370322">
        <w:t>Prize</w:t>
      </w:r>
      <w:r>
        <w:t>, Society for Social Studies of Science</w:t>
      </w:r>
    </w:p>
    <w:p w14:paraId="0B77AE3A" w14:textId="77777777" w:rsidR="00B05DC5" w:rsidRDefault="00B05DC5">
      <w:pPr>
        <w:tabs>
          <w:tab w:val="left" w:pos="-720"/>
          <w:tab w:val="left" w:pos="0"/>
          <w:tab w:val="left" w:pos="720"/>
        </w:tabs>
        <w:suppressAutoHyphens/>
        <w:ind w:left="1440" w:hanging="1440"/>
      </w:pPr>
      <w:r>
        <w:t xml:space="preserve">    1998</w:t>
      </w:r>
      <w:r>
        <w:tab/>
        <w:t xml:space="preserve">Don K. Price Book Award of the Science, Technology &amp; Environmental Politics Section, American Political Science Association, for </w:t>
      </w:r>
      <w:r>
        <w:rPr>
          <w:i/>
        </w:rPr>
        <w:t>Science at the Bar</w:t>
      </w:r>
      <w:r>
        <w:t xml:space="preserve"> </w:t>
      </w:r>
    </w:p>
    <w:p w14:paraId="4EA54D97" w14:textId="77777777" w:rsidR="00B05DC5" w:rsidRDefault="00B05DC5">
      <w:pPr>
        <w:tabs>
          <w:tab w:val="left" w:pos="-720"/>
        </w:tabs>
        <w:suppressAutoHyphens/>
      </w:pPr>
      <w:r>
        <w:t xml:space="preserve">    1992</w:t>
      </w:r>
      <w:r>
        <w:tab/>
        <w:t xml:space="preserve">Distinguished Achievement Award, Society for Risk Analysis </w:t>
      </w:r>
    </w:p>
    <w:p w14:paraId="369E7079" w14:textId="77777777" w:rsidR="00B05DC5" w:rsidRDefault="00B05DC5">
      <w:pPr>
        <w:tabs>
          <w:tab w:val="left" w:pos="-720"/>
          <w:tab w:val="left" w:pos="0"/>
          <w:tab w:val="left" w:pos="720"/>
        </w:tabs>
        <w:suppressAutoHyphens/>
        <w:ind w:left="1440" w:hanging="1440"/>
      </w:pPr>
      <w:r>
        <w:t xml:space="preserve">    1989-90</w:t>
      </w:r>
      <w:r>
        <w:tab/>
        <w:t xml:space="preserve">American Institute for Indian Studies, short-term fellowship (declined)    </w:t>
      </w:r>
    </w:p>
    <w:p w14:paraId="774DAAE5" w14:textId="63E4FBA0" w:rsidR="00B05DC5" w:rsidRDefault="00B05DC5">
      <w:pPr>
        <w:tabs>
          <w:tab w:val="left" w:pos="-720"/>
          <w:tab w:val="left" w:pos="0"/>
          <w:tab w:val="left" w:pos="720"/>
        </w:tabs>
        <w:suppressAutoHyphens/>
        <w:ind w:left="1440" w:hanging="1440"/>
      </w:pPr>
      <w:r>
        <w:t xml:space="preserve">    1989</w:t>
      </w:r>
      <w:r>
        <w:tab/>
        <w:t>Fellow</w:t>
      </w:r>
      <w:r w:rsidR="00874B12">
        <w:t>, American Association for the Advancement of Science</w:t>
      </w:r>
    </w:p>
    <w:p w14:paraId="79A20454" w14:textId="77777777" w:rsidR="00B05DC5" w:rsidRDefault="00B05DC5">
      <w:pPr>
        <w:tabs>
          <w:tab w:val="left" w:pos="-720"/>
          <w:tab w:val="left" w:pos="0"/>
          <w:tab w:val="left" w:pos="720"/>
        </w:tabs>
        <w:suppressAutoHyphens/>
      </w:pPr>
      <w:r>
        <w:t xml:space="preserve">    1982</w:t>
      </w:r>
      <w:r>
        <w:tab/>
        <w:t>German Marshall Fund fellowship</w:t>
      </w:r>
    </w:p>
    <w:p w14:paraId="578D1582" w14:textId="77777777" w:rsidR="00B05DC5" w:rsidRDefault="00B05DC5">
      <w:pPr>
        <w:tabs>
          <w:tab w:val="left" w:pos="-720"/>
          <w:tab w:val="left" w:pos="0"/>
          <w:tab w:val="left" w:pos="720"/>
        </w:tabs>
        <w:suppressAutoHyphens/>
      </w:pPr>
      <w:r>
        <w:t xml:space="preserve">    1985 </w:t>
      </w:r>
      <w:r>
        <w:tab/>
        <w:t>American Institute for Indian Studies, short-term fellowship</w:t>
      </w:r>
    </w:p>
    <w:p w14:paraId="5A7EF3F7" w14:textId="77777777" w:rsidR="00B05DC5" w:rsidRDefault="00B05DC5">
      <w:pPr>
        <w:numPr>
          <w:ilvl w:val="1"/>
          <w:numId w:val="8"/>
        </w:numPr>
        <w:tabs>
          <w:tab w:val="left" w:pos="-720"/>
          <w:tab w:val="left" w:pos="0"/>
          <w:tab w:val="left" w:pos="720"/>
        </w:tabs>
        <w:suppressAutoHyphens/>
      </w:pPr>
      <w:r>
        <w:t xml:space="preserve">Cornell University postdoctoral fellowship </w:t>
      </w:r>
    </w:p>
    <w:p w14:paraId="53623F78" w14:textId="77777777" w:rsidR="00B05DC5" w:rsidRDefault="00B05DC5">
      <w:pPr>
        <w:tabs>
          <w:tab w:val="left" w:pos="-720"/>
          <w:tab w:val="left" w:pos="0"/>
          <w:tab w:val="left" w:pos="720"/>
        </w:tabs>
        <w:suppressAutoHyphens/>
      </w:pPr>
      <w:r>
        <w:t xml:space="preserve">    1968-69</w:t>
      </w:r>
      <w:r>
        <w:tab/>
        <w:t>Harvard University traveling fellowship</w:t>
      </w:r>
    </w:p>
    <w:p w14:paraId="7B29B848" w14:textId="77777777" w:rsidR="00B05DC5" w:rsidRDefault="00B05DC5">
      <w:pPr>
        <w:tabs>
          <w:tab w:val="left" w:pos="-720"/>
        </w:tabs>
        <w:suppressAutoHyphens/>
      </w:pPr>
      <w:r>
        <w:t xml:space="preserve">    1967</w:t>
      </w:r>
      <w:r>
        <w:tab/>
        <w:t>American Council of Learned Societies summer grant</w:t>
      </w:r>
    </w:p>
    <w:p w14:paraId="0A8F8C42" w14:textId="77777777" w:rsidR="00B05DC5" w:rsidRDefault="00B05DC5">
      <w:pPr>
        <w:tabs>
          <w:tab w:val="left" w:pos="-720"/>
          <w:tab w:val="left" w:pos="0"/>
          <w:tab w:val="left" w:pos="720"/>
        </w:tabs>
        <w:suppressAutoHyphens/>
        <w:ind w:left="1440" w:hanging="1440"/>
      </w:pPr>
      <w:r>
        <w:t xml:space="preserve">    1966-68</w:t>
      </w:r>
      <w:r>
        <w:tab/>
        <w:t>Harvard University fellowships</w:t>
      </w:r>
    </w:p>
    <w:p w14:paraId="40047B3F" w14:textId="77777777" w:rsidR="00B05DC5" w:rsidRDefault="00B05DC5">
      <w:pPr>
        <w:tabs>
          <w:tab w:val="left" w:pos="-720"/>
          <w:tab w:val="left" w:pos="0"/>
          <w:tab w:val="left" w:pos="720"/>
        </w:tabs>
        <w:suppressAutoHyphens/>
        <w:ind w:left="1440" w:hanging="1440"/>
      </w:pPr>
      <w:r>
        <w:t xml:space="preserve">    1960-63</w:t>
      </w:r>
      <w:r>
        <w:tab/>
        <w:t>Radcliffe College scholarships</w:t>
      </w:r>
    </w:p>
    <w:p w14:paraId="06F8ED5E" w14:textId="77777777" w:rsidR="00B05DC5" w:rsidRDefault="00B05DC5">
      <w:pPr>
        <w:pStyle w:val="EndnoteText"/>
        <w:rPr>
          <w:rFonts w:ascii="Times New Roman" w:hAnsi="Times New Roman"/>
        </w:rPr>
      </w:pPr>
    </w:p>
    <w:p w14:paraId="16B6DB95" w14:textId="77777777" w:rsidR="00B05DC5" w:rsidRDefault="00B05DC5">
      <w:pPr>
        <w:pStyle w:val="Heading2"/>
      </w:pPr>
      <w:r>
        <w:t>Grants and Awards (selected)</w:t>
      </w:r>
    </w:p>
    <w:p w14:paraId="09C1F7D0" w14:textId="77777777" w:rsidR="00DC19A8" w:rsidRDefault="00DC19A8" w:rsidP="00D41ED4">
      <w:pPr>
        <w:ind w:left="1440" w:hanging="1440"/>
      </w:pPr>
      <w:r>
        <w:t>2020</w:t>
      </w:r>
      <w:r>
        <w:tab/>
        <w:t>John Templeton Foundation, “Global Observatory for Genome Editing” (principal investigator)</w:t>
      </w:r>
    </w:p>
    <w:p w14:paraId="3D08216E" w14:textId="5A569584" w:rsidR="00DC19A8" w:rsidRPr="00DC19A8" w:rsidRDefault="00DC19A8" w:rsidP="00DC19A8">
      <w:pPr>
        <w:ind w:left="1440" w:hanging="1440"/>
      </w:pPr>
      <w:r>
        <w:t>2020</w:t>
      </w:r>
      <w:r w:rsidRPr="00DC19A8">
        <w:t xml:space="preserve">  </w:t>
      </w:r>
      <w:r>
        <w:tab/>
        <w:t>Schmidt Futures, “</w:t>
      </w:r>
      <w:r>
        <w:rPr>
          <w:rFonts w:ascii="Franklin Gothic" w:eastAsia="Franklin Gothic" w:hAnsi="Franklin Gothic" w:cs="Franklin Gothic"/>
        </w:rPr>
        <w:t xml:space="preserve">Futures Forum on Preparedness—Harvard-Cornell Comparative Study of Expertise in COVID Response” </w:t>
      </w:r>
      <w:r>
        <w:t>(principal investigator, in collaboration with S. Hilgartner)</w:t>
      </w:r>
    </w:p>
    <w:p w14:paraId="302E6E75" w14:textId="56C1B5E9" w:rsidR="00DC19A8" w:rsidRDefault="00DC19A8" w:rsidP="00D41ED4">
      <w:pPr>
        <w:ind w:left="1440" w:hanging="1440"/>
      </w:pPr>
      <w:r>
        <w:t>2020</w:t>
      </w:r>
      <w:r>
        <w:tab/>
        <w:t>National Science Foundation, “</w:t>
      </w:r>
      <w:r w:rsidRPr="00DC19A8">
        <w:t>A Comparative Study of Expertise for Policy in the COVID-19 Pandemic</w:t>
      </w:r>
      <w:r>
        <w:t>,” (co-principal investigator, in collaboration with S. Hilgartner, Cornell)</w:t>
      </w:r>
    </w:p>
    <w:p w14:paraId="44E524B4" w14:textId="71248756" w:rsidR="006757A8" w:rsidRDefault="006757A8" w:rsidP="00D41ED4">
      <w:pPr>
        <w:ind w:left="1440" w:hanging="1440"/>
      </w:pPr>
      <w:r>
        <w:t>2019</w:t>
      </w:r>
      <w:r>
        <w:tab/>
        <w:t>Schmidt Futures, “Ethics in the Lab” (principal investigator)</w:t>
      </w:r>
    </w:p>
    <w:p w14:paraId="0B3FB6FE" w14:textId="5D8EA88E" w:rsidR="00057E94" w:rsidRDefault="00057E94" w:rsidP="00D41ED4">
      <w:pPr>
        <w:ind w:left="1440" w:hanging="1440"/>
      </w:pPr>
      <w:r>
        <w:t>2019</w:t>
      </w:r>
      <w:r>
        <w:tab/>
        <w:t xml:space="preserve">Hewlett Foundation, Summer Schools on “Expertise, Trust and </w:t>
      </w:r>
      <w:r w:rsidR="007C1894">
        <w:t>Democra</w:t>
      </w:r>
      <w:r>
        <w:t>cy” (principal investigator)</w:t>
      </w:r>
    </w:p>
    <w:p w14:paraId="542B46ED" w14:textId="4C0DA4DB" w:rsidR="00D41ED4" w:rsidRPr="00D41ED4" w:rsidRDefault="00D41ED4" w:rsidP="00D41ED4">
      <w:pPr>
        <w:ind w:left="1440" w:hanging="1440"/>
      </w:pPr>
      <w:r>
        <w:t>2018</w:t>
      </w:r>
      <w:r>
        <w:tab/>
        <w:t xml:space="preserve">Belmont Program, </w:t>
      </w:r>
      <w:r w:rsidR="00FF09D6">
        <w:t>Transformations</w:t>
      </w:r>
      <w:r>
        <w:t xml:space="preserve"> to Sustainability, </w:t>
      </w:r>
      <w:r w:rsidRPr="00D41ED4">
        <w:t>“</w:t>
      </w:r>
      <w:r w:rsidRPr="00D41ED4">
        <w:rPr>
          <w:bCs/>
        </w:rPr>
        <w:t>Governance of Sociotechnical Transformations (GoST)</w:t>
      </w:r>
      <w:r>
        <w:rPr>
          <w:bCs/>
        </w:rPr>
        <w:t>,”</w:t>
      </w:r>
      <w:r w:rsidRPr="00D41ED4">
        <w:rPr>
          <w:b/>
          <w:bCs/>
        </w:rPr>
        <w:t xml:space="preserve"> </w:t>
      </w:r>
      <w:r>
        <w:t>(co-principal investigator)</w:t>
      </w:r>
    </w:p>
    <w:p w14:paraId="52FC71EA" w14:textId="017672DC" w:rsidR="00E45E9B" w:rsidRDefault="00E45E9B" w:rsidP="00B05DC5">
      <w:pPr>
        <w:tabs>
          <w:tab w:val="left" w:pos="-720"/>
          <w:tab w:val="left" w:pos="0"/>
          <w:tab w:val="left" w:pos="720"/>
        </w:tabs>
        <w:suppressAutoHyphens/>
        <w:ind w:left="1440" w:hanging="1440"/>
      </w:pPr>
      <w:r>
        <w:t>2015</w:t>
      </w:r>
      <w:r>
        <w:tab/>
      </w:r>
      <w:r>
        <w:tab/>
      </w:r>
      <w:r w:rsidRPr="00E45E9B">
        <w:t>National Science Foundation, “Traveling Imaginaries of Innovation: The Practice Turn and Its Transnational Implementation,” (principal investigator)</w:t>
      </w:r>
    </w:p>
    <w:p w14:paraId="0012B1F5" w14:textId="77777777" w:rsidR="00E7540D" w:rsidRDefault="00E7540D" w:rsidP="00B05DC5">
      <w:pPr>
        <w:tabs>
          <w:tab w:val="left" w:pos="-720"/>
          <w:tab w:val="left" w:pos="0"/>
          <w:tab w:val="left" w:pos="720"/>
        </w:tabs>
        <w:suppressAutoHyphens/>
        <w:ind w:left="1440" w:hanging="1440"/>
      </w:pPr>
      <w:r>
        <w:t>2012</w:t>
      </w:r>
      <w:r>
        <w:tab/>
      </w:r>
      <w:r>
        <w:tab/>
        <w:t xml:space="preserve">Faraday Institute, University of Cambridge, “Biology and Law” (principal investigator) </w:t>
      </w:r>
    </w:p>
    <w:p w14:paraId="6841BAC6" w14:textId="77777777" w:rsidR="00B05DC5" w:rsidRPr="00BF42EE" w:rsidRDefault="00B05DC5" w:rsidP="00B05DC5">
      <w:pPr>
        <w:tabs>
          <w:tab w:val="left" w:pos="-720"/>
          <w:tab w:val="left" w:pos="0"/>
          <w:tab w:val="left" w:pos="720"/>
        </w:tabs>
        <w:suppressAutoHyphens/>
        <w:ind w:left="1440" w:hanging="1440"/>
        <w:rPr>
          <w:b/>
          <w:u w:val="single"/>
        </w:rPr>
      </w:pPr>
      <w:r>
        <w:t xml:space="preserve">2011 </w:t>
      </w:r>
      <w:r>
        <w:tab/>
      </w:r>
      <w:r>
        <w:tab/>
        <w:t xml:space="preserve">National Science Foundation, </w:t>
      </w:r>
      <w:r w:rsidRPr="00BF42EE">
        <w:t>“Life in the Gray Zone: Governance of New Biology in Europe, South Korea, and the United States”</w:t>
      </w:r>
      <w:r>
        <w:t xml:space="preserve"> (principal investigator).</w:t>
      </w:r>
    </w:p>
    <w:p w14:paraId="3CA735AB" w14:textId="77777777" w:rsidR="00B05DC5" w:rsidRPr="00724F39" w:rsidRDefault="00B05DC5" w:rsidP="00B05DC5">
      <w:pPr>
        <w:tabs>
          <w:tab w:val="left" w:pos="-720"/>
          <w:tab w:val="left" w:pos="0"/>
          <w:tab w:val="left" w:pos="720"/>
        </w:tabs>
        <w:suppressAutoHyphens/>
        <w:ind w:left="1440" w:hanging="1440"/>
      </w:pPr>
      <w:r>
        <w:t>2010</w:t>
      </w:r>
      <w:r>
        <w:tab/>
      </w:r>
      <w:r>
        <w:tab/>
        <w:t xml:space="preserve">Greenwall Foundation, </w:t>
      </w:r>
      <w:r w:rsidRPr="00724F39">
        <w:t>“The Constitutional Foundations of Bioethics: A Cross-National Comparison” (principal investigator).</w:t>
      </w:r>
    </w:p>
    <w:p w14:paraId="75C2AC45" w14:textId="77777777" w:rsidR="00B05DC5" w:rsidRPr="00596FCB" w:rsidRDefault="00B05DC5">
      <w:pPr>
        <w:tabs>
          <w:tab w:val="left" w:pos="-720"/>
          <w:tab w:val="left" w:pos="0"/>
          <w:tab w:val="left" w:pos="720"/>
        </w:tabs>
        <w:suppressAutoHyphens/>
        <w:ind w:left="1440" w:hanging="1440"/>
      </w:pPr>
      <w:r>
        <w:t>2008</w:t>
      </w:r>
      <w:r>
        <w:tab/>
      </w:r>
      <w:r>
        <w:tab/>
        <w:t xml:space="preserve">National Science Foundation, </w:t>
      </w:r>
      <w:r w:rsidRPr="00596FCB">
        <w:t xml:space="preserve">“Evidence Observed: </w:t>
      </w:r>
      <w:r w:rsidRPr="00596FCB">
        <w:rPr>
          <w:i/>
        </w:rPr>
        <w:t>Daubert</w:t>
      </w:r>
      <w:r w:rsidRPr="00596FCB">
        <w:t>’s Impact on Science and Justice (principal investigator).</w:t>
      </w:r>
    </w:p>
    <w:p w14:paraId="4857DA63" w14:textId="77777777" w:rsidR="00B05DC5" w:rsidRPr="00600E1B" w:rsidRDefault="00B05DC5">
      <w:pPr>
        <w:tabs>
          <w:tab w:val="left" w:pos="-720"/>
          <w:tab w:val="left" w:pos="0"/>
          <w:tab w:val="left" w:pos="720"/>
        </w:tabs>
        <w:suppressAutoHyphens/>
        <w:ind w:left="1440" w:hanging="1440"/>
      </w:pPr>
      <w:r>
        <w:t>2007</w:t>
      </w:r>
      <w:r>
        <w:tab/>
      </w:r>
      <w:r>
        <w:tab/>
        <w:t xml:space="preserve">National Science Foundation, Science and Society Program, </w:t>
      </w:r>
      <w:r w:rsidRPr="00600E1B">
        <w:t>“Sociotechnical Imaginaries and Science and Technology Policy: A Cross-National Comparison” (principal investigator).</w:t>
      </w:r>
    </w:p>
    <w:p w14:paraId="6D61E39A" w14:textId="77777777" w:rsidR="00B05DC5" w:rsidRDefault="00B05DC5">
      <w:pPr>
        <w:tabs>
          <w:tab w:val="left" w:pos="-720"/>
          <w:tab w:val="left" w:pos="0"/>
          <w:tab w:val="left" w:pos="720"/>
        </w:tabs>
        <w:suppressAutoHyphens/>
        <w:ind w:left="1440" w:hanging="1440"/>
      </w:pPr>
      <w:r w:rsidRPr="00600E1B">
        <w:t>2007</w:t>
      </w:r>
      <w:r w:rsidRPr="00600E1B">
        <w:tab/>
      </w:r>
      <w:r w:rsidRPr="00600E1B">
        <w:tab/>
        <w:t>Social Science Research Council, Grant for Dissertation Proposal Development Fellowships (DPDF) (co-research director).</w:t>
      </w:r>
    </w:p>
    <w:p w14:paraId="5F656A67" w14:textId="77777777" w:rsidR="00B05DC5" w:rsidRDefault="00B05DC5">
      <w:pPr>
        <w:tabs>
          <w:tab w:val="left" w:pos="-720"/>
          <w:tab w:val="left" w:pos="0"/>
          <w:tab w:val="left" w:pos="720"/>
        </w:tabs>
        <w:suppressAutoHyphens/>
        <w:ind w:left="1440" w:hanging="1440"/>
      </w:pPr>
      <w:r>
        <w:lastRenderedPageBreak/>
        <w:t>2003</w:t>
      </w:r>
      <w:r>
        <w:tab/>
      </w:r>
      <w:r>
        <w:tab/>
        <w:t>National Science Foundation, Societal Dimensions of Engineering, Science, and Technology, “Constituting Nature and Society in the Global Environment” (principal investigator/ collaborative grant).</w:t>
      </w:r>
    </w:p>
    <w:p w14:paraId="50AFDB24" w14:textId="77777777" w:rsidR="00B05DC5" w:rsidRDefault="00B05DC5">
      <w:pPr>
        <w:tabs>
          <w:tab w:val="left" w:pos="-720"/>
          <w:tab w:val="left" w:pos="0"/>
          <w:tab w:val="left" w:pos="720"/>
        </w:tabs>
        <w:suppressAutoHyphens/>
        <w:ind w:left="1440" w:hanging="1440"/>
      </w:pPr>
      <w:r>
        <w:t>1999</w:t>
      </w:r>
      <w:r>
        <w:tab/>
      </w:r>
      <w:r>
        <w:tab/>
        <w:t>National Science Foundation, Ethics and Values Studies, “Reframing Rights: Constitutional Implications of Technological Change” (principal investigator – training grant).</w:t>
      </w:r>
    </w:p>
    <w:p w14:paraId="0576D93C" w14:textId="77777777" w:rsidR="00B05DC5" w:rsidRDefault="00B05DC5">
      <w:pPr>
        <w:tabs>
          <w:tab w:val="left" w:pos="-720"/>
          <w:tab w:val="left" w:pos="0"/>
          <w:tab w:val="left" w:pos="720"/>
        </w:tabs>
        <w:suppressAutoHyphens/>
        <w:ind w:left="1440" w:hanging="1440"/>
      </w:pPr>
      <w:r>
        <w:t>1996</w:t>
      </w:r>
      <w:r>
        <w:tab/>
      </w:r>
      <w:r>
        <w:tab/>
        <w:t>National Science Foundation, Ethics and Values Studies, “Sustainable Knowledge of the Global Environment” (principal investigator).</w:t>
      </w:r>
    </w:p>
    <w:p w14:paraId="551F5127" w14:textId="35EE7E9D" w:rsidR="00AE081E" w:rsidRDefault="00B05DC5" w:rsidP="00247FC5">
      <w:pPr>
        <w:tabs>
          <w:tab w:val="left" w:pos="-720"/>
          <w:tab w:val="left" w:pos="0"/>
          <w:tab w:val="left" w:pos="720"/>
        </w:tabs>
        <w:suppressAutoHyphens/>
        <w:ind w:left="1440" w:hanging="1440"/>
      </w:pPr>
      <w:r>
        <w:t>1994</w:t>
      </w:r>
      <w:r>
        <w:tab/>
      </w:r>
      <w:r>
        <w:tab/>
        <w:t>Battelle-Pacific Northwest Laboratories, “State of the Art Report on Climate Change” (principal investigator and lead author of chapter on scientific knowledge and decisionmaking).</w:t>
      </w:r>
    </w:p>
    <w:p w14:paraId="0BF1B797" w14:textId="362AE2DF" w:rsidR="00D45889" w:rsidRDefault="00B05DC5" w:rsidP="0097497B">
      <w:pPr>
        <w:tabs>
          <w:tab w:val="left" w:pos="-720"/>
          <w:tab w:val="left" w:pos="0"/>
          <w:tab w:val="left" w:pos="720"/>
        </w:tabs>
        <w:suppressAutoHyphens/>
        <w:ind w:left="1440" w:hanging="1440"/>
      </w:pPr>
      <w:r>
        <w:t>1993</w:t>
      </w:r>
      <w:r>
        <w:tab/>
      </w:r>
      <w:r>
        <w:tab/>
        <w:t>National Science Foundation, Studies in Science, Technology and Society, grant for “DNA Fingerprinting: Law and Science in Criminal Process” (co-principal investigator); supplement for archive on DNA fingerprinting in O.J. Simpson trial.</w:t>
      </w:r>
    </w:p>
    <w:p w14:paraId="711327CE" w14:textId="4BB8CF33" w:rsidR="00B05DC5" w:rsidRDefault="00B05DC5">
      <w:pPr>
        <w:tabs>
          <w:tab w:val="left" w:pos="-720"/>
          <w:tab w:val="left" w:pos="0"/>
          <w:tab w:val="left" w:pos="720"/>
        </w:tabs>
        <w:suppressAutoHyphens/>
        <w:ind w:left="1440" w:hanging="1440"/>
      </w:pPr>
      <w:r>
        <w:t>1993</w:t>
      </w:r>
      <w:r>
        <w:tab/>
      </w:r>
      <w:r>
        <w:tab/>
        <w:t>National Endowment for the Humanities grant from Leadership Opportunities in Science and Engineering Education for “Curriculum Development in Science and Technology Studies” (project director).</w:t>
      </w:r>
    </w:p>
    <w:p w14:paraId="06EB0147" w14:textId="77777777" w:rsidR="00B05DC5" w:rsidRDefault="00B05DC5">
      <w:pPr>
        <w:tabs>
          <w:tab w:val="left" w:pos="-720"/>
          <w:tab w:val="left" w:pos="0"/>
          <w:tab w:val="left" w:pos="720"/>
        </w:tabs>
        <w:suppressAutoHyphens/>
        <w:ind w:left="1440" w:hanging="1440"/>
      </w:pPr>
      <w:r>
        <w:t>1992</w:t>
      </w:r>
      <w:r>
        <w:tab/>
      </w:r>
      <w:r>
        <w:tab/>
        <w:t>Rockefeller Foundation grant for Resident Fellowships in the Humanities to support “Humanistic Studies of Science, Technology, and the Global Environment” (project director).</w:t>
      </w:r>
    </w:p>
    <w:p w14:paraId="009CA297" w14:textId="77777777" w:rsidR="00B05DC5" w:rsidRDefault="00B05DC5">
      <w:pPr>
        <w:tabs>
          <w:tab w:val="left" w:pos="-720"/>
          <w:tab w:val="left" w:pos="0"/>
          <w:tab w:val="left" w:pos="720"/>
        </w:tabs>
        <w:suppressAutoHyphens/>
        <w:ind w:left="1440" w:hanging="1440"/>
      </w:pPr>
      <w:r>
        <w:t>1991</w:t>
      </w:r>
      <w:r>
        <w:tab/>
      </w:r>
      <w:r>
        <w:tab/>
        <w:t>National Science Foundation grant for graduate training program in science and technology studies - “Social Implications of Changing Knowledge in the Life Sciences” (principal investigator).</w:t>
      </w:r>
    </w:p>
    <w:p w14:paraId="14162B43" w14:textId="77777777" w:rsidR="00B05DC5" w:rsidRDefault="00B05DC5">
      <w:pPr>
        <w:tabs>
          <w:tab w:val="left" w:pos="-720"/>
          <w:tab w:val="left" w:pos="0"/>
          <w:tab w:val="left" w:pos="720"/>
        </w:tabs>
        <w:suppressAutoHyphens/>
        <w:ind w:left="1440" w:hanging="1440"/>
      </w:pPr>
      <w:r>
        <w:t>1990</w:t>
      </w:r>
      <w:r>
        <w:tab/>
      </w:r>
      <w:r>
        <w:tab/>
        <w:t>National Science Foundation research grant for study of “The New Politics of Biotechnology” (principal investigator).</w:t>
      </w:r>
    </w:p>
    <w:p w14:paraId="318669DB" w14:textId="77777777" w:rsidR="00B05DC5" w:rsidRDefault="00B05DC5">
      <w:pPr>
        <w:tabs>
          <w:tab w:val="left" w:pos="-720"/>
          <w:tab w:val="left" w:pos="0"/>
          <w:tab w:val="left" w:pos="720"/>
        </w:tabs>
        <w:suppressAutoHyphens/>
        <w:ind w:left="1440" w:hanging="1440"/>
      </w:pPr>
      <w:r>
        <w:t>1989</w:t>
      </w:r>
      <w:r>
        <w:tab/>
      </w:r>
      <w:r>
        <w:tab/>
        <w:t>Alfred P. Sloan Foundation officer’s grant for symposium on “The Outlook for STS.”</w:t>
      </w:r>
    </w:p>
    <w:p w14:paraId="0C97C49A" w14:textId="77777777" w:rsidR="00B05DC5" w:rsidRDefault="00B05DC5">
      <w:pPr>
        <w:tabs>
          <w:tab w:val="left" w:pos="-720"/>
          <w:tab w:val="left" w:pos="0"/>
          <w:tab w:val="left" w:pos="720"/>
        </w:tabs>
        <w:suppressAutoHyphens/>
        <w:ind w:left="1440" w:hanging="1440"/>
      </w:pPr>
      <w:r>
        <w:t>1988</w:t>
      </w:r>
      <w:r>
        <w:tab/>
      </w:r>
      <w:r>
        <w:tab/>
        <w:t>Ford Foundation (India) grant for conference on legal and policy implications of the Bhopal gas disaster.</w:t>
      </w:r>
    </w:p>
    <w:p w14:paraId="355DEF19" w14:textId="77777777" w:rsidR="00B05DC5" w:rsidRDefault="00B05DC5">
      <w:pPr>
        <w:tabs>
          <w:tab w:val="left" w:pos="-720"/>
          <w:tab w:val="left" w:pos="0"/>
          <w:tab w:val="left" w:pos="720"/>
        </w:tabs>
        <w:suppressAutoHyphens/>
        <w:ind w:left="1440" w:hanging="1440"/>
      </w:pPr>
      <w:r>
        <w:t>1986-87</w:t>
      </w:r>
      <w:r>
        <w:tab/>
        <w:t>Twentieth Century Fund grant for study of science and the courts (project director).</w:t>
      </w:r>
    </w:p>
    <w:p w14:paraId="6FAA552E" w14:textId="77777777" w:rsidR="00B05DC5" w:rsidRDefault="00B05DC5">
      <w:pPr>
        <w:keepLines/>
        <w:tabs>
          <w:tab w:val="left" w:pos="-720"/>
          <w:tab w:val="left" w:pos="0"/>
          <w:tab w:val="left" w:pos="720"/>
        </w:tabs>
        <w:suppressAutoHyphens/>
        <w:ind w:left="1440" w:hanging="1440"/>
      </w:pPr>
      <w:r>
        <w:t>1985-86</w:t>
      </w:r>
      <w:r>
        <w:tab/>
        <w:t>National Science Foundation, Division of Policy Research and Analysis, research grant for study of peer review in the regulatory process (prin</w:t>
      </w:r>
      <w:r>
        <w:softHyphen/>
        <w:t>cipal investigator).</w:t>
      </w:r>
    </w:p>
    <w:p w14:paraId="7492A5A7" w14:textId="77777777" w:rsidR="00B05DC5" w:rsidRDefault="00B05DC5">
      <w:pPr>
        <w:tabs>
          <w:tab w:val="left" w:pos="-720"/>
          <w:tab w:val="left" w:pos="0"/>
          <w:tab w:val="left" w:pos="720"/>
        </w:tabs>
        <w:suppressAutoHyphens/>
        <w:ind w:left="1440" w:hanging="1440"/>
      </w:pPr>
      <w:r>
        <w:t>1983</w:t>
      </w:r>
      <w:r>
        <w:tab/>
      </w:r>
      <w:r>
        <w:tab/>
        <w:t>German Marshall Fund, Russell Sage Foundation, and National Science Foundation grants for inter</w:t>
      </w:r>
      <w:r>
        <w:softHyphen/>
        <w:t>national conference on chemical regulation (co-organizer).</w:t>
      </w:r>
    </w:p>
    <w:p w14:paraId="38E9FB78" w14:textId="77777777" w:rsidR="00B05DC5" w:rsidRDefault="00B05DC5">
      <w:pPr>
        <w:tabs>
          <w:tab w:val="left" w:pos="-720"/>
          <w:tab w:val="left" w:pos="0"/>
          <w:tab w:val="left" w:pos="720"/>
        </w:tabs>
        <w:suppressAutoHyphens/>
        <w:ind w:left="1440" w:hanging="1440"/>
      </w:pPr>
      <w:r>
        <w:t>1983-85</w:t>
      </w:r>
      <w:r>
        <w:tab/>
        <w:t>National Science Foundation, EVIST Program, Inter</w:t>
      </w:r>
      <w:r>
        <w:softHyphen/>
        <w:t>disciplinary Incentive Award.</w:t>
      </w:r>
    </w:p>
    <w:p w14:paraId="0360F18E" w14:textId="77777777" w:rsidR="00B05DC5" w:rsidRDefault="00B05DC5">
      <w:pPr>
        <w:keepLines/>
        <w:tabs>
          <w:tab w:val="left" w:pos="-720"/>
          <w:tab w:val="left" w:pos="0"/>
          <w:tab w:val="left" w:pos="720"/>
        </w:tabs>
        <w:suppressAutoHyphens/>
        <w:ind w:left="1440" w:hanging="1440"/>
      </w:pPr>
      <w:r>
        <w:t>1979-81</w:t>
      </w:r>
      <w:r>
        <w:tab/>
        <w:t>Volkswagen Foundation research grant for study of chemical regulation in West Germany and U.S. (co-inves</w:t>
      </w:r>
      <w:r>
        <w:softHyphen/>
        <w:t>tigator).</w:t>
      </w:r>
    </w:p>
    <w:p w14:paraId="391F8896" w14:textId="77777777" w:rsidR="00B05DC5" w:rsidRDefault="00B05DC5">
      <w:pPr>
        <w:tabs>
          <w:tab w:val="left" w:pos="-720"/>
          <w:tab w:val="left" w:pos="0"/>
          <w:tab w:val="left" w:pos="720"/>
        </w:tabs>
        <w:suppressAutoHyphens/>
        <w:ind w:left="1440" w:hanging="1440"/>
      </w:pPr>
      <w:r>
        <w:t>1979-81</w:t>
      </w:r>
      <w:r>
        <w:tab/>
        <w:t>National Science Foundation, Division of Policy Research and Analysis, research grant for study of chemical regulation in Britain, France and U.S. (co-investigator).</w:t>
      </w:r>
    </w:p>
    <w:p w14:paraId="09C7BE95" w14:textId="77777777" w:rsidR="00B05DC5" w:rsidRDefault="00B05DC5">
      <w:pPr>
        <w:tabs>
          <w:tab w:val="left" w:pos="-720"/>
        </w:tabs>
        <w:suppressAutoHyphens/>
      </w:pPr>
    </w:p>
    <w:p w14:paraId="4EE716AC" w14:textId="77777777" w:rsidR="00B05DC5" w:rsidRDefault="00B05DC5">
      <w:pPr>
        <w:pStyle w:val="Heading2"/>
      </w:pPr>
      <w:r>
        <w:t>Publications</w:t>
      </w:r>
    </w:p>
    <w:p w14:paraId="125D9556" w14:textId="77777777" w:rsidR="00B05DC5" w:rsidRDefault="00B05DC5">
      <w:pPr>
        <w:tabs>
          <w:tab w:val="left" w:pos="-720"/>
        </w:tabs>
        <w:suppressAutoHyphens/>
      </w:pPr>
    </w:p>
    <w:p w14:paraId="2B36B758" w14:textId="77777777" w:rsidR="00B05DC5" w:rsidRDefault="00B05DC5">
      <w:pPr>
        <w:tabs>
          <w:tab w:val="left" w:pos="1728"/>
          <w:tab w:val="left" w:pos="2448"/>
          <w:tab w:val="left" w:pos="4032"/>
          <w:tab w:val="left" w:pos="5328"/>
        </w:tabs>
        <w:suppressAutoHyphens/>
      </w:pPr>
      <w:r>
        <w:rPr>
          <w:b/>
          <w:u w:val="single"/>
        </w:rPr>
        <w:t>Books and Monographs</w:t>
      </w:r>
    </w:p>
    <w:p w14:paraId="785B0735" w14:textId="74A6080A" w:rsidR="00F54C2C" w:rsidRPr="001C1FA6" w:rsidRDefault="00F54C2C" w:rsidP="001C1FA6">
      <w:pPr>
        <w:tabs>
          <w:tab w:val="left" w:pos="-720"/>
          <w:tab w:val="left" w:pos="0"/>
        </w:tabs>
        <w:suppressAutoHyphens/>
        <w:ind w:left="720" w:hanging="720"/>
      </w:pPr>
      <w:r>
        <w:rPr>
          <w:i/>
        </w:rPr>
        <w:t>Can Science Make Sense of Life?</w:t>
      </w:r>
      <w:r w:rsidRPr="00F54C2C">
        <w:t xml:space="preserve"> (Cambridge: Polity, 2019)</w:t>
      </w:r>
      <w:r w:rsidR="001C1FA6">
        <w:t xml:space="preserve">; Spanish translation, </w:t>
      </w:r>
      <w:r w:rsidR="001C1FA6" w:rsidRPr="001C1FA6">
        <w:t>Alianza Editorial</w:t>
      </w:r>
      <w:r w:rsidR="00A4053A">
        <w:t xml:space="preserve"> (</w:t>
      </w:r>
      <w:r w:rsidR="00484D52">
        <w:t>2021</w:t>
      </w:r>
      <w:r w:rsidR="00A4053A">
        <w:t>)</w:t>
      </w:r>
      <w:r w:rsidR="007D5ACA">
        <w:t>.</w:t>
      </w:r>
    </w:p>
    <w:p w14:paraId="16B83258" w14:textId="7952749E" w:rsidR="00137320" w:rsidRPr="00137320" w:rsidRDefault="003A5B99">
      <w:pPr>
        <w:tabs>
          <w:tab w:val="left" w:pos="-720"/>
          <w:tab w:val="left" w:pos="0"/>
        </w:tabs>
        <w:suppressAutoHyphens/>
        <w:ind w:left="720" w:hanging="720"/>
      </w:pPr>
      <w:r>
        <w:rPr>
          <w:i/>
        </w:rPr>
        <w:t xml:space="preserve">The </w:t>
      </w:r>
      <w:r w:rsidR="00137320">
        <w:rPr>
          <w:i/>
        </w:rPr>
        <w:t>Ethics of Invention</w:t>
      </w:r>
      <w:r w:rsidR="00EE58A1">
        <w:rPr>
          <w:i/>
        </w:rPr>
        <w:t>: Technology and the Human Future</w:t>
      </w:r>
      <w:r w:rsidR="00137320">
        <w:t xml:space="preserve"> (New York: Norton, </w:t>
      </w:r>
      <w:r w:rsidR="00473AF0">
        <w:t>2016</w:t>
      </w:r>
      <w:r w:rsidR="00137320">
        <w:t>).</w:t>
      </w:r>
    </w:p>
    <w:p w14:paraId="6D248029" w14:textId="77777777" w:rsidR="006D444A" w:rsidRDefault="006D444A">
      <w:pPr>
        <w:tabs>
          <w:tab w:val="left" w:pos="-720"/>
          <w:tab w:val="left" w:pos="0"/>
        </w:tabs>
        <w:suppressAutoHyphens/>
        <w:ind w:left="720" w:hanging="720"/>
      </w:pPr>
      <w:r>
        <w:rPr>
          <w:i/>
        </w:rPr>
        <w:t>L’Innovatione Tra Utopia e Storia</w:t>
      </w:r>
      <w:r>
        <w:t xml:space="preserve"> [Innovation between Utopia and History] (with S. Funtowicz and A. Benessia) (Codice Edizioni: Turin, </w:t>
      </w:r>
      <w:r w:rsidR="00744FF4">
        <w:t>2013</w:t>
      </w:r>
      <w:r>
        <w:t>)</w:t>
      </w:r>
      <w:r w:rsidR="00986677">
        <w:t>.</w:t>
      </w:r>
    </w:p>
    <w:p w14:paraId="2C5592E4" w14:textId="77777777" w:rsidR="00721BC3" w:rsidRPr="00721BC3" w:rsidRDefault="00721BC3">
      <w:pPr>
        <w:tabs>
          <w:tab w:val="left" w:pos="-720"/>
          <w:tab w:val="left" w:pos="0"/>
        </w:tabs>
        <w:suppressAutoHyphens/>
        <w:ind w:left="720" w:hanging="720"/>
      </w:pPr>
      <w:r>
        <w:rPr>
          <w:i/>
        </w:rPr>
        <w:t>Le Droit et La Science en Action</w:t>
      </w:r>
      <w:r>
        <w:t xml:space="preserve"> (edited and translated by O. Leclerc) (Paris: Dalloz, 2013).</w:t>
      </w:r>
    </w:p>
    <w:p w14:paraId="69F1012E" w14:textId="77777777" w:rsidR="00E60E3B" w:rsidRPr="00E60E3B" w:rsidRDefault="00E60E3B">
      <w:pPr>
        <w:tabs>
          <w:tab w:val="left" w:pos="-720"/>
          <w:tab w:val="left" w:pos="0"/>
        </w:tabs>
        <w:suppressAutoHyphens/>
        <w:ind w:left="720" w:hanging="720"/>
      </w:pPr>
      <w:r>
        <w:rPr>
          <w:i/>
        </w:rPr>
        <w:t>Science and Public Reason</w:t>
      </w:r>
      <w:r>
        <w:t xml:space="preserve"> (collected essays with new </w:t>
      </w:r>
      <w:r w:rsidR="00246B61">
        <w:t>Introduction</w:t>
      </w:r>
      <w:r>
        <w:t xml:space="preserve"> and Afterword) (Abingdon, Oxon: Routledge-Earthscan, </w:t>
      </w:r>
      <w:r w:rsidR="00430D4A">
        <w:t>2012</w:t>
      </w:r>
      <w:r>
        <w:t>).</w:t>
      </w:r>
    </w:p>
    <w:p w14:paraId="5DC71F12" w14:textId="77777777" w:rsidR="00B05DC5" w:rsidRDefault="00B05DC5">
      <w:pPr>
        <w:tabs>
          <w:tab w:val="left" w:pos="-720"/>
          <w:tab w:val="left" w:pos="0"/>
        </w:tabs>
        <w:suppressAutoHyphens/>
        <w:ind w:left="720" w:hanging="720"/>
        <w:rPr>
          <w:i/>
        </w:rPr>
      </w:pPr>
      <w:r>
        <w:rPr>
          <w:i/>
        </w:rPr>
        <w:t>Designs on Nature: Science and Democracy in Europe and the United States</w:t>
      </w:r>
      <w:r>
        <w:t xml:space="preserve"> (Princeton, NJ: Princeton Un</w:t>
      </w:r>
      <w:r w:rsidR="009D4FA3">
        <w:t xml:space="preserve">iversity Press, 2005; paperback </w:t>
      </w:r>
      <w:r>
        <w:t>2007); Italian translation</w:t>
      </w:r>
      <w:r w:rsidRPr="00600E1B">
        <w:rPr>
          <w:i/>
        </w:rPr>
        <w:t xml:space="preserve">: </w:t>
      </w:r>
      <w:r w:rsidRPr="00C12509">
        <w:rPr>
          <w:i/>
        </w:rPr>
        <w:t>Fabbriche della natura: Biotecnologie e democrazia</w:t>
      </w:r>
      <w:r>
        <w:t xml:space="preserve"> (Milan: Il Saggiatore, 2008); Chinese translation (2011).</w:t>
      </w:r>
    </w:p>
    <w:p w14:paraId="3AFFDBD1" w14:textId="42A2088B" w:rsidR="00B05DC5" w:rsidRDefault="00B05DC5">
      <w:pPr>
        <w:tabs>
          <w:tab w:val="left" w:pos="-720"/>
          <w:tab w:val="left" w:pos="0"/>
        </w:tabs>
        <w:suppressAutoHyphens/>
        <w:ind w:left="720" w:hanging="720"/>
        <w:rPr>
          <w:i/>
        </w:rPr>
      </w:pPr>
      <w:r>
        <w:rPr>
          <w:i/>
        </w:rPr>
        <w:t>Science at the Bar: Law, Science, and Technology in America</w:t>
      </w:r>
      <w:r>
        <w:t>, a Twentieth Century Fund book (Cambridge, MA: Harvard Uni</w:t>
      </w:r>
      <w:r w:rsidR="009D4FA3">
        <w:t xml:space="preserve">versity Press, 1995); paperback </w:t>
      </w:r>
      <w:r>
        <w:t xml:space="preserve">1997; Italian translation </w:t>
      </w:r>
      <w:r>
        <w:rPr>
          <w:i/>
        </w:rPr>
        <w:t>La Scienza davanti ai Giudici</w:t>
      </w:r>
      <w:r>
        <w:t xml:space="preserve"> </w:t>
      </w:r>
      <w:r>
        <w:lastRenderedPageBreak/>
        <w:t>(Milan: Giuffré, 2001); Korean translation (Seoul: East-Asia Publishing, 2011)</w:t>
      </w:r>
      <w:r w:rsidR="00DE5D82">
        <w:t>; Japanese translation (</w:t>
      </w:r>
      <w:r w:rsidR="00F737A7">
        <w:t>2015</w:t>
      </w:r>
      <w:r w:rsidR="00DE5D82">
        <w:t>)</w:t>
      </w:r>
      <w:r>
        <w:t>.</w:t>
      </w:r>
    </w:p>
    <w:p w14:paraId="04A0B872" w14:textId="77777777" w:rsidR="00B05DC5" w:rsidRDefault="00B05DC5">
      <w:pPr>
        <w:tabs>
          <w:tab w:val="left" w:pos="-720"/>
          <w:tab w:val="left" w:pos="0"/>
        </w:tabs>
        <w:suppressAutoHyphens/>
        <w:ind w:left="720" w:hanging="720"/>
      </w:pPr>
      <w:r>
        <w:rPr>
          <w:i/>
        </w:rPr>
        <w:t>The Fifth Branch: Science Advisers as Policymakers</w:t>
      </w:r>
      <w:r>
        <w:t xml:space="preserve"> (Cambridge, MA: Harvard Uni</w:t>
      </w:r>
      <w:r w:rsidR="009D4FA3">
        <w:t>versity Press, 1990); paperback</w:t>
      </w:r>
      <w:r>
        <w:t>1994;</w:t>
      </w:r>
      <w:r w:rsidRPr="00174D91">
        <w:t xml:space="preserve"> </w:t>
      </w:r>
      <w:r>
        <w:t>Chinese translation (Shanghai: Jiao Tong University Press, 2010).</w:t>
      </w:r>
    </w:p>
    <w:p w14:paraId="24D0A6E3" w14:textId="77777777" w:rsidR="00B05DC5" w:rsidRDefault="00B05DC5">
      <w:pPr>
        <w:tabs>
          <w:tab w:val="left" w:pos="-720"/>
          <w:tab w:val="right" w:leader="dot" w:pos="0"/>
          <w:tab w:val="left" w:pos="600"/>
          <w:tab w:val="left" w:pos="1728"/>
          <w:tab w:val="left" w:pos="2448"/>
          <w:tab w:val="left" w:pos="4032"/>
          <w:tab w:val="left" w:pos="5328"/>
        </w:tabs>
        <w:suppressAutoHyphens/>
      </w:pPr>
      <w:r>
        <w:rPr>
          <w:i/>
        </w:rPr>
        <w:t>Risk Management and Political Culture</w:t>
      </w:r>
      <w:r>
        <w:t xml:space="preserve"> (New York: Russell Sage Founda</w:t>
      </w:r>
      <w:r>
        <w:softHyphen/>
        <w:t>tion, 1986).</w:t>
      </w:r>
    </w:p>
    <w:p w14:paraId="38884B25" w14:textId="4E55E0C4" w:rsidR="00B05DC5" w:rsidRDefault="00B05DC5" w:rsidP="00DE2B58">
      <w:pPr>
        <w:tabs>
          <w:tab w:val="left" w:pos="-720"/>
          <w:tab w:val="right" w:leader="dot" w:pos="0"/>
          <w:tab w:val="left" w:pos="600"/>
          <w:tab w:val="left" w:pos="1728"/>
          <w:tab w:val="left" w:pos="2448"/>
          <w:tab w:val="left" w:pos="4032"/>
          <w:tab w:val="left" w:pos="5328"/>
        </w:tabs>
        <w:suppressAutoHyphens/>
        <w:ind w:left="605" w:hanging="605"/>
      </w:pPr>
      <w:r>
        <w:rPr>
          <w:i/>
        </w:rPr>
        <w:t>Controlling Chemicals: The Politics of Regulation in Europe and the U.S.</w:t>
      </w:r>
      <w:r>
        <w:t xml:space="preserve"> (with R. Brickman and T. Ilgen) (Ithaca, NY: Cornell Univer</w:t>
      </w:r>
      <w:r>
        <w:softHyphen/>
        <w:t>sity Press, 1985).</w:t>
      </w:r>
    </w:p>
    <w:p w14:paraId="236C52FA" w14:textId="77777777" w:rsidR="0097497B" w:rsidRDefault="0097497B">
      <w:pPr>
        <w:pStyle w:val="Heading2"/>
      </w:pPr>
    </w:p>
    <w:p w14:paraId="5FB79059" w14:textId="264E42FB" w:rsidR="00B05DC5" w:rsidRDefault="00B05DC5">
      <w:pPr>
        <w:pStyle w:val="Heading2"/>
      </w:pPr>
      <w:r>
        <w:t>Edited Books</w:t>
      </w:r>
    </w:p>
    <w:p w14:paraId="2029923B" w14:textId="27C2EEF6" w:rsidR="005377A8" w:rsidRDefault="00DE159A">
      <w:pPr>
        <w:keepLines/>
        <w:tabs>
          <w:tab w:val="left" w:pos="-720"/>
          <w:tab w:val="right" w:leader="dot" w:pos="0"/>
          <w:tab w:val="left" w:pos="600"/>
          <w:tab w:val="left" w:pos="1728"/>
          <w:tab w:val="left" w:pos="2448"/>
          <w:tab w:val="left" w:pos="4032"/>
          <w:tab w:val="left" w:pos="5328"/>
        </w:tabs>
        <w:suppressAutoHyphens/>
        <w:ind w:left="600" w:hanging="605"/>
      </w:pPr>
      <w:r>
        <w:t xml:space="preserve">Co-editor (with Sang-Hyun Kim)(with </w:t>
      </w:r>
      <w:r w:rsidR="005377A8">
        <w:t xml:space="preserve">sole-authored introduction and conclusion), </w:t>
      </w:r>
      <w:r w:rsidR="005377A8" w:rsidRPr="005377A8">
        <w:rPr>
          <w:i/>
        </w:rPr>
        <w:t>Dreamscapes of Modernity: Sociotechnical Imaginaries and the Fabrication of Power</w:t>
      </w:r>
      <w:r w:rsidR="005377A8">
        <w:t xml:space="preserve"> (Chicago: University of Chicago Press, </w:t>
      </w:r>
      <w:r w:rsidR="00E32ED9">
        <w:t>2015</w:t>
      </w:r>
      <w:r w:rsidR="005377A8">
        <w:t>).</w:t>
      </w:r>
    </w:p>
    <w:p w14:paraId="75DBAA7C" w14:textId="77777777" w:rsidR="00B05DC5" w:rsidRDefault="00B05DC5">
      <w:pPr>
        <w:keepLines/>
        <w:tabs>
          <w:tab w:val="left" w:pos="-720"/>
          <w:tab w:val="right" w:leader="dot" w:pos="0"/>
          <w:tab w:val="left" w:pos="600"/>
          <w:tab w:val="left" w:pos="1728"/>
          <w:tab w:val="left" w:pos="2448"/>
          <w:tab w:val="left" w:pos="4032"/>
          <w:tab w:val="left" w:pos="5328"/>
        </w:tabs>
        <w:suppressAutoHyphens/>
        <w:ind w:left="600" w:hanging="605"/>
      </w:pPr>
      <w:r>
        <w:t xml:space="preserve">Editor (with introduction, conclusion, and chapter), </w:t>
      </w:r>
      <w:r>
        <w:rPr>
          <w:i/>
        </w:rPr>
        <w:t>Reframing Rights: Bioc</w:t>
      </w:r>
      <w:r w:rsidRPr="00711AB7">
        <w:rPr>
          <w:i/>
        </w:rPr>
        <w:t>onstitutionalism in the Genetic Age</w:t>
      </w:r>
      <w:r>
        <w:t xml:space="preserve"> (Cambridge, MA: MIT Press, 2011).</w:t>
      </w:r>
    </w:p>
    <w:p w14:paraId="07285B13" w14:textId="77777777" w:rsidR="00B05DC5" w:rsidRDefault="00B05DC5">
      <w:pPr>
        <w:keepLines/>
        <w:tabs>
          <w:tab w:val="left" w:pos="-720"/>
          <w:tab w:val="right" w:leader="dot" w:pos="0"/>
          <w:tab w:val="left" w:pos="600"/>
          <w:tab w:val="left" w:pos="1728"/>
          <w:tab w:val="left" w:pos="2448"/>
          <w:tab w:val="left" w:pos="4032"/>
          <w:tab w:val="left" w:pos="5328"/>
        </w:tabs>
        <w:suppressAutoHyphens/>
        <w:ind w:left="600" w:hanging="605"/>
      </w:pPr>
      <w:r>
        <w:t xml:space="preserve">Co-editor (with Marybeth Long Martello) (with co-authored introduction, conclusion; sole-authored chapter), </w:t>
      </w:r>
      <w:r>
        <w:rPr>
          <w:i/>
        </w:rPr>
        <w:t>Earthly Politics: Local and Global in Environmental Governance</w:t>
      </w:r>
      <w:r>
        <w:t xml:space="preserve"> (Cambridge, MA: MIT Press, 2004).</w:t>
      </w:r>
    </w:p>
    <w:p w14:paraId="323A9D7A" w14:textId="77777777" w:rsidR="00B05DC5" w:rsidRDefault="00B05DC5">
      <w:pPr>
        <w:keepLines/>
        <w:tabs>
          <w:tab w:val="left" w:pos="-720"/>
          <w:tab w:val="right" w:leader="dot" w:pos="0"/>
          <w:tab w:val="left" w:pos="600"/>
          <w:tab w:val="left" w:pos="1728"/>
          <w:tab w:val="left" w:pos="2448"/>
          <w:tab w:val="left" w:pos="4032"/>
          <w:tab w:val="left" w:pos="5328"/>
        </w:tabs>
        <w:suppressAutoHyphens/>
        <w:ind w:left="600" w:hanging="605"/>
      </w:pPr>
      <w:r>
        <w:t xml:space="preserve">Editor (with introduction, conclusion, and chapter), </w:t>
      </w:r>
      <w:r>
        <w:rPr>
          <w:i/>
        </w:rPr>
        <w:t>States of Knowledge: The Co-Production of Science and Social Order</w:t>
      </w:r>
      <w:r>
        <w:t xml:space="preserve"> (London: Routledge, 2004; paperback edition 2007).</w:t>
      </w:r>
    </w:p>
    <w:p w14:paraId="0DB8264B" w14:textId="77777777" w:rsidR="00B05DC5" w:rsidRDefault="00B05DC5">
      <w:pPr>
        <w:keepLines/>
        <w:tabs>
          <w:tab w:val="left" w:pos="-720"/>
          <w:tab w:val="right" w:leader="dot" w:pos="0"/>
          <w:tab w:val="left" w:pos="600"/>
          <w:tab w:val="left" w:pos="1728"/>
          <w:tab w:val="left" w:pos="2448"/>
          <w:tab w:val="left" w:pos="4032"/>
          <w:tab w:val="left" w:pos="5328"/>
        </w:tabs>
        <w:suppressAutoHyphens/>
        <w:ind w:left="600" w:hanging="605"/>
      </w:pPr>
      <w:r>
        <w:t xml:space="preserve">Section Editor, Science and Technology Studies, </w:t>
      </w:r>
      <w:r>
        <w:rPr>
          <w:i/>
        </w:rPr>
        <w:t>International Encyclopedia of the Social and Behavioral Sciences</w:t>
      </w:r>
      <w:r>
        <w:t xml:space="preserve"> (Oxford: Elsevier, 2001).</w:t>
      </w:r>
    </w:p>
    <w:p w14:paraId="6CA1BDF8" w14:textId="77777777" w:rsidR="00B05DC5" w:rsidRDefault="00B05DC5">
      <w:pPr>
        <w:tabs>
          <w:tab w:val="left" w:pos="-720"/>
          <w:tab w:val="right" w:leader="dot" w:pos="0"/>
          <w:tab w:val="left" w:pos="600"/>
          <w:tab w:val="left" w:pos="1728"/>
          <w:tab w:val="left" w:pos="2448"/>
          <w:tab w:val="left" w:pos="4032"/>
          <w:tab w:val="left" w:pos="5328"/>
        </w:tabs>
        <w:suppressAutoHyphens/>
        <w:ind w:left="600" w:hanging="605"/>
      </w:pPr>
      <w:r>
        <w:t xml:space="preserve">Editor (with introduction), </w:t>
      </w:r>
      <w:r>
        <w:rPr>
          <w:i/>
        </w:rPr>
        <w:t>Comparative Science and Technology Policy</w:t>
      </w:r>
      <w:r>
        <w:t xml:space="preserve"> (Cheltenham, Glos., UK: Edward Elgar, 1997).</w:t>
      </w:r>
    </w:p>
    <w:p w14:paraId="1401D22D" w14:textId="77777777" w:rsidR="00B05DC5" w:rsidRDefault="00B05DC5">
      <w:pPr>
        <w:tabs>
          <w:tab w:val="left" w:pos="-720"/>
          <w:tab w:val="right" w:leader="dot" w:pos="0"/>
          <w:tab w:val="left" w:pos="600"/>
          <w:tab w:val="left" w:pos="1728"/>
          <w:tab w:val="left" w:pos="2448"/>
          <w:tab w:val="left" w:pos="4032"/>
          <w:tab w:val="left" w:pos="5328"/>
        </w:tabs>
        <w:suppressAutoHyphens/>
        <w:ind w:left="600" w:hanging="605"/>
      </w:pPr>
      <w:r>
        <w:t xml:space="preserve">Co-Editor (with G. Markle, J. Petersen, T. Pinch), </w:t>
      </w:r>
      <w:r>
        <w:rPr>
          <w:i/>
        </w:rPr>
        <w:t>Handbook of Science and Technology Studies</w:t>
      </w:r>
      <w:r>
        <w:t xml:space="preserve"> (Thousand Oaks, CA: Sage Publications, 1995).</w:t>
      </w:r>
    </w:p>
    <w:p w14:paraId="0B857AE8" w14:textId="0E3952ED" w:rsidR="00042DEC" w:rsidRDefault="00B05DC5" w:rsidP="00042DEC">
      <w:pPr>
        <w:keepLines/>
        <w:tabs>
          <w:tab w:val="left" w:pos="-720"/>
          <w:tab w:val="left" w:pos="0"/>
        </w:tabs>
        <w:suppressAutoHyphens/>
        <w:ind w:left="720" w:hanging="720"/>
      </w:pPr>
      <w:r>
        <w:t xml:space="preserve">Editor (with introduction), </w:t>
      </w:r>
      <w:r>
        <w:rPr>
          <w:i/>
        </w:rPr>
        <w:t xml:space="preserve">Learning </w:t>
      </w:r>
      <w:r w:rsidR="00B72962">
        <w:rPr>
          <w:i/>
        </w:rPr>
        <w:t>f</w:t>
      </w:r>
      <w:r>
        <w:rPr>
          <w:i/>
        </w:rPr>
        <w:t xml:space="preserve">rom Disaster: Risk Management </w:t>
      </w:r>
      <w:r w:rsidR="00B72962">
        <w:rPr>
          <w:i/>
        </w:rPr>
        <w:t>a</w:t>
      </w:r>
      <w:r>
        <w:rPr>
          <w:i/>
        </w:rPr>
        <w:t>fter Bhopal</w:t>
      </w:r>
      <w:r>
        <w:t xml:space="preserve"> (Philadelphia: University of Pennsylvania Press, 1994).</w:t>
      </w:r>
    </w:p>
    <w:p w14:paraId="26B12977" w14:textId="77777777" w:rsidR="00042DEC" w:rsidRDefault="00042DEC" w:rsidP="00042DEC">
      <w:pPr>
        <w:keepLines/>
        <w:tabs>
          <w:tab w:val="left" w:pos="-720"/>
          <w:tab w:val="left" w:pos="0"/>
        </w:tabs>
        <w:suppressAutoHyphens/>
        <w:ind w:left="720" w:hanging="720"/>
      </w:pPr>
    </w:p>
    <w:p w14:paraId="325DB5B0" w14:textId="7CD2BF44" w:rsidR="00194DE8" w:rsidRDefault="00B05DC5" w:rsidP="00042DEC">
      <w:pPr>
        <w:keepLines/>
        <w:tabs>
          <w:tab w:val="left" w:pos="-720"/>
          <w:tab w:val="left" w:pos="0"/>
        </w:tabs>
        <w:suppressAutoHyphens/>
        <w:ind w:left="720" w:hanging="720"/>
        <w:rPr>
          <w:b/>
          <w:bCs/>
          <w:u w:val="single"/>
        </w:rPr>
      </w:pPr>
      <w:r w:rsidRPr="00194DE8">
        <w:rPr>
          <w:b/>
          <w:bCs/>
          <w:u w:val="single"/>
        </w:rPr>
        <w:t>Articles and Book Chapters</w:t>
      </w:r>
    </w:p>
    <w:p w14:paraId="3C008DD6" w14:textId="0AA7E5E5" w:rsidR="005C6FB0" w:rsidRDefault="005C6FB0" w:rsidP="005C6FB0">
      <w:pPr>
        <w:keepLines/>
        <w:tabs>
          <w:tab w:val="left" w:pos="-720"/>
          <w:tab w:val="left" w:pos="0"/>
        </w:tabs>
        <w:suppressAutoHyphens/>
        <w:rPr>
          <w:b/>
          <w:bCs/>
          <w:u w:val="single"/>
        </w:rPr>
      </w:pPr>
      <w:r>
        <w:rPr>
          <w:b/>
          <w:bCs/>
          <w:u w:val="single"/>
        </w:rPr>
        <w:t>(* i</w:t>
      </w:r>
      <w:r w:rsidRPr="005C6FB0">
        <w:rPr>
          <w:b/>
          <w:bCs/>
          <w:u w:val="single"/>
        </w:rPr>
        <w:t>ndicates not first or sole author)</w:t>
      </w:r>
    </w:p>
    <w:p w14:paraId="662B3C8F" w14:textId="77777777" w:rsidR="005C6FB0" w:rsidRPr="005C6FB0" w:rsidRDefault="005C6FB0" w:rsidP="005C6FB0">
      <w:pPr>
        <w:keepLines/>
        <w:tabs>
          <w:tab w:val="left" w:pos="-720"/>
          <w:tab w:val="left" w:pos="0"/>
        </w:tabs>
        <w:suppressAutoHyphens/>
        <w:rPr>
          <w:b/>
          <w:bCs/>
          <w:u w:val="single"/>
        </w:rPr>
      </w:pPr>
    </w:p>
    <w:p w14:paraId="10E32E83" w14:textId="72897984" w:rsidR="007148ED" w:rsidRDefault="007148ED" w:rsidP="005C6FB0">
      <w:pPr>
        <w:keepLines/>
        <w:tabs>
          <w:tab w:val="left" w:pos="-720"/>
          <w:tab w:val="left" w:pos="0"/>
        </w:tabs>
        <w:suppressAutoHyphens/>
      </w:pPr>
      <w:r>
        <w:t>“</w:t>
      </w:r>
      <w:r w:rsidRPr="007148ED">
        <w:t>A Stress Test for Politics: A Comparative Perspective on Policy Responses to COVID-19</w:t>
      </w:r>
      <w:r>
        <w:t>” (with S. Hilgartner</w:t>
      </w:r>
      <w:r w:rsidR="00140641">
        <w:t>),</w:t>
      </w:r>
      <w:r w:rsidRPr="007148ED">
        <w:t xml:space="preserve"> in J</w:t>
      </w:r>
      <w:r w:rsidR="00140641">
        <w:t>.</w:t>
      </w:r>
      <w:r w:rsidRPr="007148ED">
        <w:t xml:space="preserve"> Grogan and A</w:t>
      </w:r>
      <w:r w:rsidR="00140641">
        <w:t>.</w:t>
      </w:r>
      <w:r w:rsidRPr="007148ED">
        <w:t xml:space="preserve"> Donald</w:t>
      </w:r>
      <w:r w:rsidR="00140641">
        <w:t xml:space="preserve">, </w:t>
      </w:r>
      <w:r w:rsidRPr="007148ED">
        <w:t>eds</w:t>
      </w:r>
      <w:r w:rsidR="00140641">
        <w:t>.</w:t>
      </w:r>
      <w:r w:rsidRPr="007148ED">
        <w:t>, </w:t>
      </w:r>
      <w:r w:rsidRPr="005C6FB0">
        <w:rPr>
          <w:i/>
          <w:iCs/>
        </w:rPr>
        <w:t>Routledge Handbook on Law and the COVID-19 Pandemic </w:t>
      </w:r>
      <w:r w:rsidRPr="007148ED">
        <w:t>(</w:t>
      </w:r>
      <w:r w:rsidR="00140641">
        <w:t xml:space="preserve">London: </w:t>
      </w:r>
      <w:r w:rsidRPr="007148ED">
        <w:t>Routledge</w:t>
      </w:r>
      <w:r w:rsidR="00533EF9">
        <w:t>,</w:t>
      </w:r>
      <w:r w:rsidRPr="007148ED">
        <w:t xml:space="preserve"> </w:t>
      </w:r>
      <w:r w:rsidR="00533EF9">
        <w:t xml:space="preserve">forthcoming </w:t>
      </w:r>
      <w:r w:rsidRPr="007148ED">
        <w:t>2022)</w:t>
      </w:r>
      <w:r w:rsidR="00533EF9">
        <w:t>.</w:t>
      </w:r>
    </w:p>
    <w:p w14:paraId="3997C49B" w14:textId="77777777" w:rsidR="007148ED" w:rsidRPr="007148ED" w:rsidRDefault="007148ED" w:rsidP="005C6FB0">
      <w:pPr>
        <w:keepLines/>
        <w:tabs>
          <w:tab w:val="left" w:pos="-720"/>
          <w:tab w:val="left" w:pos="0"/>
        </w:tabs>
        <w:suppressAutoHyphens/>
      </w:pPr>
    </w:p>
    <w:p w14:paraId="5B5BF076" w14:textId="7124CE0F" w:rsidR="005C6FB0" w:rsidRPr="005C6FB0" w:rsidRDefault="00356D43" w:rsidP="005C6FB0">
      <w:pPr>
        <w:keepLines/>
        <w:tabs>
          <w:tab w:val="left" w:pos="-720"/>
          <w:tab w:val="left" w:pos="0"/>
        </w:tabs>
        <w:suppressAutoHyphens/>
        <w:rPr>
          <w:bCs/>
        </w:rPr>
      </w:pPr>
      <w:r>
        <w:t>“The Biopolitics of CRISPR,” in A</w:t>
      </w:r>
      <w:r w:rsidR="00FB1436">
        <w:t>.</w:t>
      </w:r>
      <w:r>
        <w:t xml:space="preserve"> Gouw and </w:t>
      </w:r>
      <w:r w:rsidRPr="005C6FB0">
        <w:rPr>
          <w:bCs/>
        </w:rPr>
        <w:t>T</w:t>
      </w:r>
      <w:r w:rsidR="00FB1436" w:rsidRPr="005C6FB0">
        <w:rPr>
          <w:bCs/>
        </w:rPr>
        <w:t>.</w:t>
      </w:r>
      <w:r w:rsidRPr="005C6FB0">
        <w:rPr>
          <w:bCs/>
        </w:rPr>
        <w:t xml:space="preserve"> Peters, eds., </w:t>
      </w:r>
      <w:r w:rsidRPr="005C6FB0">
        <w:rPr>
          <w:bCs/>
          <w:i/>
          <w:iCs/>
        </w:rPr>
        <w:t>CRISPR Revolution in Science, Religion, and Ethics</w:t>
      </w:r>
      <w:r w:rsidRPr="005C6FB0">
        <w:rPr>
          <w:bCs/>
        </w:rPr>
        <w:t xml:space="preserve"> (Macmillan Palgrave</w:t>
      </w:r>
      <w:r w:rsidR="002227D1" w:rsidRPr="005C6FB0">
        <w:rPr>
          <w:bCs/>
        </w:rPr>
        <w:t>, forthcoming</w:t>
      </w:r>
      <w:r w:rsidRPr="005C6FB0">
        <w:rPr>
          <w:bCs/>
        </w:rPr>
        <w:t xml:space="preserve"> 2021)</w:t>
      </w:r>
      <w:r w:rsidR="007148ED" w:rsidRPr="005C6FB0">
        <w:rPr>
          <w:bCs/>
        </w:rPr>
        <w:t>.</w:t>
      </w:r>
    </w:p>
    <w:p w14:paraId="7CE688A6" w14:textId="77777777" w:rsidR="008C5962" w:rsidRDefault="008C5962" w:rsidP="005C6FB0">
      <w:pPr>
        <w:keepLines/>
        <w:tabs>
          <w:tab w:val="left" w:pos="-720"/>
          <w:tab w:val="left" w:pos="0"/>
        </w:tabs>
        <w:suppressAutoHyphens/>
      </w:pPr>
    </w:p>
    <w:p w14:paraId="64E6D9CA" w14:textId="2C020492" w:rsidR="008C5962" w:rsidRDefault="008C5962" w:rsidP="005C6FB0">
      <w:pPr>
        <w:keepLines/>
        <w:tabs>
          <w:tab w:val="left" w:pos="-720"/>
          <w:tab w:val="left" w:pos="0"/>
        </w:tabs>
        <w:suppressAutoHyphens/>
      </w:pPr>
      <w:r w:rsidRPr="008C5962">
        <w:t xml:space="preserve">“Renewing the </w:t>
      </w:r>
      <w:r>
        <w:t>F</w:t>
      </w:r>
      <w:r w:rsidRPr="008C5962">
        <w:t xml:space="preserve">uture: Excluded </w:t>
      </w:r>
      <w:r>
        <w:t>I</w:t>
      </w:r>
      <w:r w:rsidRPr="008C5962">
        <w:t xml:space="preserve">maginaries in the </w:t>
      </w:r>
      <w:r>
        <w:t>G</w:t>
      </w:r>
      <w:r w:rsidRPr="008C5962">
        <w:t xml:space="preserve">lobal </w:t>
      </w:r>
      <w:r>
        <w:t>E</w:t>
      </w:r>
      <w:r w:rsidRPr="008C5962">
        <w:t xml:space="preserve">nergy </w:t>
      </w:r>
      <w:r>
        <w:t>Tr</w:t>
      </w:r>
      <w:r w:rsidRPr="008C5962">
        <w:t xml:space="preserve">ansition” </w:t>
      </w:r>
      <w:r>
        <w:t xml:space="preserve">(with H. Simmet), </w:t>
      </w:r>
      <w:r w:rsidRPr="005C6FB0">
        <w:rPr>
          <w:i/>
          <w:iCs/>
        </w:rPr>
        <w:t xml:space="preserve">Energy Research and Social Science </w:t>
      </w:r>
      <w:r>
        <w:t xml:space="preserve">Vol. </w:t>
      </w:r>
      <w:r w:rsidRPr="008C5962">
        <w:t>80</w:t>
      </w:r>
      <w:r>
        <w:t xml:space="preserve"> </w:t>
      </w:r>
      <w:r w:rsidRPr="008C5962">
        <w:t>(2021)</w:t>
      </w:r>
      <w:r>
        <w:t xml:space="preserve">, </w:t>
      </w:r>
      <w:r w:rsidRPr="008C5962">
        <w:t>102205</w:t>
      </w:r>
      <w:r>
        <w:t>,</w:t>
      </w:r>
      <w:r w:rsidRPr="008C5962">
        <w:t xml:space="preserve"> </w:t>
      </w:r>
      <w:hyperlink r:id="rId7" w:history="1">
        <w:r w:rsidRPr="004169D8">
          <w:rPr>
            <w:rStyle w:val="Hyperlink"/>
          </w:rPr>
          <w:t>https://doi.org/10.1016/j.erss.2021.102205</w:t>
        </w:r>
      </w:hyperlink>
      <w:r w:rsidRPr="008C5962">
        <w:t>.</w:t>
      </w:r>
      <w:r>
        <w:t xml:space="preserve"> </w:t>
      </w:r>
    </w:p>
    <w:p w14:paraId="647616E6" w14:textId="215968CC" w:rsidR="005C6FB0" w:rsidRDefault="005C6FB0" w:rsidP="005C6FB0">
      <w:pPr>
        <w:keepLines/>
        <w:tabs>
          <w:tab w:val="left" w:pos="-720"/>
          <w:tab w:val="left" w:pos="0"/>
        </w:tabs>
        <w:suppressAutoHyphens/>
      </w:pPr>
    </w:p>
    <w:p w14:paraId="7E161B85" w14:textId="23BF26E6" w:rsidR="005C6FB0" w:rsidRPr="008C5962" w:rsidRDefault="005C6FB0" w:rsidP="005C6FB0">
      <w:pPr>
        <w:keepLines/>
        <w:tabs>
          <w:tab w:val="left" w:pos="-720"/>
          <w:tab w:val="left" w:pos="0"/>
        </w:tabs>
        <w:suppressAutoHyphens/>
      </w:pPr>
      <w:r>
        <w:t>*“</w:t>
      </w:r>
      <w:r w:rsidRPr="005C6FB0">
        <w:t xml:space="preserve">The </w:t>
      </w:r>
      <w:r>
        <w:t>G</w:t>
      </w:r>
      <w:r w:rsidRPr="005C6FB0">
        <w:t xml:space="preserve">overnance of </w:t>
      </w:r>
      <w:r>
        <w:t>S</w:t>
      </w:r>
      <w:r w:rsidRPr="005C6FB0">
        <w:t xml:space="preserve">ociotechnical </w:t>
      </w:r>
      <w:r>
        <w:t>T</w:t>
      </w:r>
      <w:r w:rsidRPr="005C6FB0">
        <w:t xml:space="preserve">ransformations to </w:t>
      </w:r>
      <w:r>
        <w:t>S</w:t>
      </w:r>
      <w:r w:rsidRPr="005C6FB0">
        <w:t>ustainability</w:t>
      </w:r>
      <w:r>
        <w:t xml:space="preserve">,” (with S. Beck, A. Stirling, and C. Polzin), </w:t>
      </w:r>
      <w:r w:rsidRPr="005C6FB0">
        <w:rPr>
          <w:i/>
          <w:iCs/>
        </w:rPr>
        <w:t>Current Opinion in Environmental Sustainability</w:t>
      </w:r>
      <w:r w:rsidRPr="005C6FB0">
        <w:t xml:space="preserve"> </w:t>
      </w:r>
      <w:r>
        <w:t xml:space="preserve">Vol. </w:t>
      </w:r>
      <w:r w:rsidRPr="005C6FB0">
        <w:t>49</w:t>
      </w:r>
      <w:r>
        <w:t xml:space="preserve">, pp. </w:t>
      </w:r>
      <w:r w:rsidRPr="005C6FB0">
        <w:t>143</w:t>
      </w:r>
      <w:r>
        <w:t>-</w:t>
      </w:r>
      <w:r w:rsidRPr="005C6FB0">
        <w:t>152</w:t>
      </w:r>
      <w:r>
        <w:t xml:space="preserve"> (2021), </w:t>
      </w:r>
      <w:hyperlink r:id="rId8" w:history="1">
        <w:r w:rsidRPr="008920B1">
          <w:rPr>
            <w:rStyle w:val="Hyperlink"/>
          </w:rPr>
          <w:t>https://doi.org/10.1016/j.cosust.2021.04.010</w:t>
        </w:r>
      </w:hyperlink>
      <w:r>
        <w:t xml:space="preserve">. </w:t>
      </w:r>
    </w:p>
    <w:p w14:paraId="07975B72" w14:textId="77777777" w:rsidR="008C5962" w:rsidRPr="00777F28" w:rsidRDefault="008C5962" w:rsidP="005C6FB0">
      <w:pPr>
        <w:keepLines/>
        <w:tabs>
          <w:tab w:val="left" w:pos="-720"/>
          <w:tab w:val="left" w:pos="0"/>
        </w:tabs>
        <w:suppressAutoHyphens/>
      </w:pPr>
    </w:p>
    <w:p w14:paraId="457C2D87" w14:textId="3315424A" w:rsidR="00194DE8" w:rsidRPr="005C6FB0" w:rsidRDefault="00777F28" w:rsidP="005C6FB0">
      <w:pPr>
        <w:keepLines/>
        <w:tabs>
          <w:tab w:val="left" w:pos="-720"/>
          <w:tab w:val="left" w:pos="0"/>
        </w:tabs>
        <w:suppressAutoHyphens/>
        <w:rPr>
          <w:iCs/>
        </w:rPr>
      </w:pPr>
      <w:r w:rsidRPr="00777F28">
        <w:t xml:space="preserve">“The Vanishing Square: Civic Learning in the Internet Age,” </w:t>
      </w:r>
      <w:r w:rsidRPr="005C6FB0">
        <w:rPr>
          <w:i/>
        </w:rPr>
        <w:t>Hastings Center Report</w:t>
      </w:r>
      <w:r w:rsidRPr="005C6FB0">
        <w:rPr>
          <w:iCs/>
        </w:rPr>
        <w:t xml:space="preserve">, Vol. 51, No. S1, </w:t>
      </w:r>
      <w:r w:rsidRPr="005C6FB0">
        <w:rPr>
          <w:i/>
        </w:rPr>
        <w:t>Supplement: Democracy in Crisis: Civic Learning and the Reconstruction of Common Purpose</w:t>
      </w:r>
      <w:r w:rsidRPr="005C6FB0">
        <w:rPr>
          <w:iCs/>
        </w:rPr>
        <w:t xml:space="preserve">, January‐February 2021, pp. S5-S9, </w:t>
      </w:r>
      <w:hyperlink r:id="rId9" w:history="1">
        <w:r w:rsidRPr="00777F28">
          <w:rPr>
            <w:rStyle w:val="Hyperlink"/>
          </w:rPr>
          <w:t>https://doi.org/10.1002/hast.1222</w:t>
        </w:r>
      </w:hyperlink>
      <w:r w:rsidRPr="005C6FB0">
        <w:rPr>
          <w:iCs/>
        </w:rPr>
        <w:t>.</w:t>
      </w:r>
    </w:p>
    <w:p w14:paraId="2F1C9AAE" w14:textId="77777777" w:rsidR="00194DE8" w:rsidRDefault="00194DE8" w:rsidP="005C6FB0">
      <w:pPr>
        <w:keepLines/>
        <w:tabs>
          <w:tab w:val="left" w:pos="-720"/>
          <w:tab w:val="left" w:pos="0"/>
        </w:tabs>
        <w:suppressAutoHyphens/>
        <w:rPr>
          <w:iCs/>
        </w:rPr>
      </w:pPr>
    </w:p>
    <w:p w14:paraId="45923F0A" w14:textId="77777777" w:rsidR="00194DE8" w:rsidRDefault="007836E5" w:rsidP="005C6FB0">
      <w:pPr>
        <w:keepLines/>
        <w:tabs>
          <w:tab w:val="left" w:pos="-720"/>
          <w:tab w:val="left" w:pos="0"/>
        </w:tabs>
        <w:suppressAutoHyphens/>
      </w:pPr>
      <w:r>
        <w:t xml:space="preserve">“Humility in the Anthropocene,” </w:t>
      </w:r>
      <w:r w:rsidRPr="005C6FB0">
        <w:rPr>
          <w:i/>
          <w:iCs/>
        </w:rPr>
        <w:t>Globalizations</w:t>
      </w:r>
      <w:r>
        <w:t xml:space="preserve"> (</w:t>
      </w:r>
      <w:r w:rsidR="00484D52">
        <w:t>2021</w:t>
      </w:r>
      <w:r>
        <w:t>)</w:t>
      </w:r>
      <w:r w:rsidR="00484D52">
        <w:t xml:space="preserve">, </w:t>
      </w:r>
      <w:r w:rsidR="00484D52" w:rsidRPr="00484D52">
        <w:t xml:space="preserve">DOI: </w:t>
      </w:r>
      <w:hyperlink r:id="rId10" w:history="1">
        <w:r w:rsidR="00484D52" w:rsidRPr="00484D52">
          <w:rPr>
            <w:rStyle w:val="Hyperlink"/>
          </w:rPr>
          <w:t>10.1080/14747731.2020.1859743</w:t>
        </w:r>
      </w:hyperlink>
      <w:r>
        <w:t>.</w:t>
      </w:r>
    </w:p>
    <w:p w14:paraId="2A2F7324" w14:textId="77777777" w:rsidR="00194DE8" w:rsidRDefault="00194DE8" w:rsidP="005C6FB0">
      <w:pPr>
        <w:keepLines/>
        <w:tabs>
          <w:tab w:val="left" w:pos="-720"/>
          <w:tab w:val="left" w:pos="0"/>
        </w:tabs>
        <w:suppressAutoHyphens/>
      </w:pPr>
    </w:p>
    <w:p w14:paraId="354E0F11" w14:textId="77777777" w:rsidR="00194DE8" w:rsidRDefault="007836E5" w:rsidP="005C6FB0">
      <w:pPr>
        <w:keepLines/>
        <w:tabs>
          <w:tab w:val="left" w:pos="-720"/>
          <w:tab w:val="left" w:pos="0"/>
        </w:tabs>
        <w:suppressAutoHyphens/>
      </w:pPr>
      <w:r>
        <w:t>“</w:t>
      </w:r>
      <w:r w:rsidRPr="005C6FB0">
        <w:rPr>
          <w:bCs/>
        </w:rPr>
        <w:t xml:space="preserve">Ours Is the Earth: Science and Human History in the Anthropocene,” </w:t>
      </w:r>
      <w:r w:rsidRPr="005C6FB0">
        <w:rPr>
          <w:i/>
          <w:iCs/>
        </w:rPr>
        <w:t>Journal of the Philosophy of History</w:t>
      </w:r>
      <w:r w:rsidR="00BA02F5">
        <w:t>,</w:t>
      </w:r>
      <w:r w:rsidR="0001710B">
        <w:t xml:space="preserve"> </w:t>
      </w:r>
      <w:r w:rsidR="00BA02F5">
        <w:t xml:space="preserve">Vol. </w:t>
      </w:r>
      <w:r w:rsidR="00BA02F5" w:rsidRPr="00BA02F5">
        <w:t>4</w:t>
      </w:r>
      <w:r w:rsidR="003C0EB9">
        <w:t>, No. 3</w:t>
      </w:r>
      <w:r w:rsidR="00BA02F5" w:rsidRPr="00BA02F5">
        <w:t xml:space="preserve"> (2020)</w:t>
      </w:r>
      <w:r w:rsidR="00BA02F5">
        <w:t>,</w:t>
      </w:r>
      <w:r w:rsidR="00BA02F5" w:rsidRPr="00BA02F5">
        <w:t xml:space="preserve"> </w:t>
      </w:r>
      <w:r w:rsidR="00BA02F5">
        <w:t xml:space="preserve">pp. </w:t>
      </w:r>
      <w:r w:rsidR="00D9176F">
        <w:t>337-3</w:t>
      </w:r>
      <w:r w:rsidR="003C0EB9">
        <w:t>5</w:t>
      </w:r>
      <w:r w:rsidR="00D9176F">
        <w:t>8</w:t>
      </w:r>
      <w:r w:rsidR="00BA02F5">
        <w:t xml:space="preserve">, </w:t>
      </w:r>
      <w:hyperlink r:id="rId11" w:tgtFrame="_blank" w:history="1">
        <w:r w:rsidR="00D9176F" w:rsidRPr="00D9176F">
          <w:rPr>
            <w:rStyle w:val="Hyperlink"/>
          </w:rPr>
          <w:t>https://doi.org/10.1163/18722636-12341447</w:t>
        </w:r>
      </w:hyperlink>
      <w:r w:rsidRPr="00BA02F5">
        <w:t>.</w:t>
      </w:r>
    </w:p>
    <w:p w14:paraId="62A25D18" w14:textId="77777777" w:rsidR="00194DE8" w:rsidRDefault="00194DE8" w:rsidP="005C6FB0">
      <w:pPr>
        <w:keepLines/>
        <w:tabs>
          <w:tab w:val="left" w:pos="-720"/>
          <w:tab w:val="left" w:pos="0"/>
        </w:tabs>
        <w:suppressAutoHyphens/>
      </w:pPr>
    </w:p>
    <w:p w14:paraId="57ED8D3A" w14:textId="77777777" w:rsidR="00194DE8" w:rsidRPr="005C6FB0" w:rsidRDefault="007836E5" w:rsidP="005C6FB0">
      <w:pPr>
        <w:keepLines/>
        <w:tabs>
          <w:tab w:val="left" w:pos="-720"/>
          <w:tab w:val="left" w:pos="0"/>
        </w:tabs>
        <w:suppressAutoHyphens/>
        <w:rPr>
          <w:bCs/>
        </w:rPr>
      </w:pPr>
      <w:r>
        <w:t xml:space="preserve">“Pathologies of Liberty: </w:t>
      </w:r>
      <w:r w:rsidRPr="005C6FB0">
        <w:rPr>
          <w:bCs/>
        </w:rPr>
        <w:t xml:space="preserve">Public Health Sovereignty and the Political Subject in the Covid-19 Crisis,” </w:t>
      </w:r>
      <w:r w:rsidRPr="005C6FB0">
        <w:rPr>
          <w:bCs/>
          <w:i/>
          <w:iCs/>
        </w:rPr>
        <w:t>Cahiers Droit, Sciences et Technologies</w:t>
      </w:r>
      <w:r w:rsidR="00BA02F5" w:rsidRPr="005C6FB0">
        <w:rPr>
          <w:bCs/>
        </w:rPr>
        <w:t xml:space="preserve">, Vol. 11 (2020), pp. </w:t>
      </w:r>
      <w:r w:rsidR="00D9176F" w:rsidRPr="005C6FB0">
        <w:rPr>
          <w:bCs/>
        </w:rPr>
        <w:t xml:space="preserve">125-149, </w:t>
      </w:r>
      <w:hyperlink r:id="rId12" w:history="1">
        <w:r w:rsidR="00D9176F" w:rsidRPr="005C6FB0">
          <w:rPr>
            <w:rStyle w:val="Hyperlink"/>
            <w:bCs/>
          </w:rPr>
          <w:t>https://doi.org/10.4000/cdst.2982</w:t>
        </w:r>
      </w:hyperlink>
      <w:r w:rsidR="00D9176F" w:rsidRPr="005C6FB0">
        <w:rPr>
          <w:bCs/>
        </w:rPr>
        <w:t xml:space="preserve">. </w:t>
      </w:r>
    </w:p>
    <w:p w14:paraId="41B1381A" w14:textId="77777777" w:rsidR="00194DE8" w:rsidRDefault="00194DE8" w:rsidP="005C6FB0">
      <w:pPr>
        <w:keepLines/>
        <w:tabs>
          <w:tab w:val="left" w:pos="-720"/>
          <w:tab w:val="left" w:pos="0"/>
        </w:tabs>
        <w:suppressAutoHyphens/>
        <w:rPr>
          <w:bCs/>
        </w:rPr>
      </w:pPr>
    </w:p>
    <w:p w14:paraId="6A155B70" w14:textId="7743FD13" w:rsidR="00194DE8" w:rsidRPr="005C6FB0" w:rsidRDefault="005C6FB0" w:rsidP="005C6FB0">
      <w:pPr>
        <w:keepLines/>
        <w:tabs>
          <w:tab w:val="left" w:pos="-720"/>
          <w:tab w:val="left" w:pos="0"/>
        </w:tabs>
        <w:suppressAutoHyphens/>
        <w:rPr>
          <w:bCs/>
        </w:rPr>
      </w:pPr>
      <w:r>
        <w:rPr>
          <w:bCs/>
        </w:rPr>
        <w:t>*</w:t>
      </w:r>
      <w:r w:rsidR="003A6BFD" w:rsidRPr="005C6FB0">
        <w:rPr>
          <w:bCs/>
        </w:rPr>
        <w:t xml:space="preserve">“Constitutionalism at the Nexus of Life and Law” (with J. B. Hurlbut and K. Saha), Introduction to Special Issue, </w:t>
      </w:r>
      <w:r w:rsidR="003A6BFD" w:rsidRPr="005C6FB0">
        <w:rPr>
          <w:bCs/>
          <w:i/>
          <w:iCs/>
        </w:rPr>
        <w:t>Science, Technology and Human Values</w:t>
      </w:r>
      <w:r w:rsidR="003A6BFD" w:rsidRPr="005C6FB0">
        <w:rPr>
          <w:bCs/>
        </w:rPr>
        <w:t xml:space="preserve"> (2020)</w:t>
      </w:r>
      <w:r w:rsidR="00F572B0" w:rsidRPr="005C6FB0">
        <w:rPr>
          <w:bCs/>
        </w:rPr>
        <w:t xml:space="preserve">, </w:t>
      </w:r>
      <w:hyperlink r:id="rId13" w:history="1">
        <w:r w:rsidR="00F572B0" w:rsidRPr="005C6FB0">
          <w:rPr>
            <w:color w:val="0000FF"/>
            <w:szCs w:val="24"/>
          </w:rPr>
          <w:t>https://doi.org/10.1177/0162243920921236</w:t>
        </w:r>
      </w:hyperlink>
      <w:r w:rsidR="003A6BFD" w:rsidRPr="005C6FB0">
        <w:rPr>
          <w:bCs/>
        </w:rPr>
        <w:t>.</w:t>
      </w:r>
    </w:p>
    <w:p w14:paraId="523CF32D" w14:textId="77777777" w:rsidR="00194DE8" w:rsidRDefault="00194DE8" w:rsidP="005C6FB0">
      <w:pPr>
        <w:keepLines/>
        <w:tabs>
          <w:tab w:val="left" w:pos="-720"/>
          <w:tab w:val="left" w:pos="0"/>
        </w:tabs>
        <w:suppressAutoHyphens/>
        <w:rPr>
          <w:bCs/>
        </w:rPr>
      </w:pPr>
    </w:p>
    <w:p w14:paraId="5657D23A" w14:textId="0650B299" w:rsidR="00194DE8" w:rsidRPr="005C6FB0" w:rsidRDefault="005C6FB0" w:rsidP="005C6FB0">
      <w:pPr>
        <w:keepLines/>
        <w:tabs>
          <w:tab w:val="left" w:pos="-720"/>
          <w:tab w:val="left" w:pos="0"/>
        </w:tabs>
        <w:suppressAutoHyphens/>
        <w:rPr>
          <w:bCs/>
        </w:rPr>
      </w:pPr>
      <w:r>
        <w:rPr>
          <w:bCs/>
        </w:rPr>
        <w:t>*</w:t>
      </w:r>
      <w:r w:rsidR="003A6BFD" w:rsidRPr="005C6FB0">
        <w:rPr>
          <w:bCs/>
        </w:rPr>
        <w:t>“Bioconstitutional Imaginaries and the Comparative Politics of Genetic Self-knowledge” (with J.</w:t>
      </w:r>
      <w:r w:rsidR="001651A8" w:rsidRPr="005C6FB0">
        <w:rPr>
          <w:bCs/>
        </w:rPr>
        <w:t xml:space="preserve"> </w:t>
      </w:r>
      <w:r w:rsidR="003A6BFD" w:rsidRPr="005C6FB0">
        <w:rPr>
          <w:bCs/>
        </w:rPr>
        <w:t xml:space="preserve">B. Hurlbut, I. Metzler, </w:t>
      </w:r>
      <w:r w:rsidR="001651A8" w:rsidRPr="005C6FB0">
        <w:rPr>
          <w:bCs/>
        </w:rPr>
        <w:t xml:space="preserve">and </w:t>
      </w:r>
      <w:r w:rsidR="003A6BFD" w:rsidRPr="005C6FB0">
        <w:rPr>
          <w:bCs/>
        </w:rPr>
        <w:t xml:space="preserve">L. Marelli), </w:t>
      </w:r>
      <w:r w:rsidR="003A6BFD" w:rsidRPr="005C6FB0">
        <w:rPr>
          <w:bCs/>
          <w:i/>
          <w:iCs/>
        </w:rPr>
        <w:t>Science, Technology, &amp; Human Values</w:t>
      </w:r>
      <w:r w:rsidR="003A6BFD" w:rsidRPr="005C6FB0">
        <w:rPr>
          <w:bCs/>
        </w:rPr>
        <w:t xml:space="preserve"> (2020)</w:t>
      </w:r>
      <w:r w:rsidR="00F572B0" w:rsidRPr="005C6FB0">
        <w:rPr>
          <w:bCs/>
        </w:rPr>
        <w:t xml:space="preserve">, </w:t>
      </w:r>
      <w:hyperlink r:id="rId14" w:history="1">
        <w:r w:rsidR="00F572B0" w:rsidRPr="005C6FB0">
          <w:rPr>
            <w:rStyle w:val="Hyperlink"/>
            <w:bCs/>
          </w:rPr>
          <w:t>https://doi.org/10.1177/0162243920921246</w:t>
        </w:r>
      </w:hyperlink>
      <w:r w:rsidR="003A6BFD" w:rsidRPr="005C6FB0">
        <w:rPr>
          <w:bCs/>
        </w:rPr>
        <w:t>.</w:t>
      </w:r>
    </w:p>
    <w:p w14:paraId="77B2AFD1" w14:textId="77777777" w:rsidR="00194DE8" w:rsidRDefault="00194DE8" w:rsidP="005C6FB0">
      <w:pPr>
        <w:keepLines/>
        <w:tabs>
          <w:tab w:val="left" w:pos="-720"/>
          <w:tab w:val="left" w:pos="0"/>
        </w:tabs>
        <w:suppressAutoHyphens/>
        <w:rPr>
          <w:bCs/>
        </w:rPr>
      </w:pPr>
    </w:p>
    <w:p w14:paraId="4BE261FD" w14:textId="0228F103" w:rsidR="00480099" w:rsidRPr="00194DE8" w:rsidRDefault="00480099" w:rsidP="005C6FB0">
      <w:pPr>
        <w:keepLines/>
        <w:tabs>
          <w:tab w:val="left" w:pos="-720"/>
          <w:tab w:val="left" w:pos="0"/>
        </w:tabs>
        <w:suppressAutoHyphens/>
      </w:pPr>
      <w:r w:rsidRPr="00D41315">
        <w:t>“</w:t>
      </w:r>
      <w:r w:rsidRPr="005C6FB0">
        <w:rPr>
          <w:lang w:val="en-GB"/>
        </w:rPr>
        <w:t xml:space="preserve">Imagined Worlds: The Politics of Future-Making in the 21st Century,” in </w:t>
      </w:r>
      <w:r w:rsidRPr="005C6FB0">
        <w:rPr>
          <w:bCs/>
          <w:lang w:val="en-GB"/>
        </w:rPr>
        <w:t xml:space="preserve">A. Wenger, U. Jasper, and M. Dunn Cavelty, eds., </w:t>
      </w:r>
      <w:r w:rsidRPr="005C6FB0">
        <w:rPr>
          <w:bCs/>
          <w:i/>
          <w:iCs/>
          <w:lang w:val="en-GB"/>
        </w:rPr>
        <w:t>The Politics and Science of Prevision: Governing and Probing the Future</w:t>
      </w:r>
      <w:r w:rsidRPr="005C6FB0">
        <w:rPr>
          <w:bCs/>
          <w:lang w:val="en-GB"/>
        </w:rPr>
        <w:t xml:space="preserve"> (London: Routledge, 2020), pp. 27-44.</w:t>
      </w:r>
    </w:p>
    <w:p w14:paraId="18AB9129" w14:textId="77777777" w:rsidR="00480099" w:rsidRDefault="00480099" w:rsidP="005C6FB0">
      <w:pPr>
        <w:rPr>
          <w:bCs/>
        </w:rPr>
      </w:pPr>
    </w:p>
    <w:p w14:paraId="1AB49028" w14:textId="7F6A437A" w:rsidR="00CF6F77" w:rsidRDefault="00CF6F77" w:rsidP="005C6FB0">
      <w:r w:rsidRPr="005C6FB0">
        <w:rPr>
          <w:bCs/>
        </w:rPr>
        <w:t xml:space="preserve">“Knowing Earth,” in P. D. Tortell, ed., </w:t>
      </w:r>
      <w:r w:rsidRPr="005C6FB0">
        <w:rPr>
          <w:i/>
          <w:iCs/>
        </w:rPr>
        <w:t>Earth 2020: An Insider’s Guide to a Rapidly Changing Planet</w:t>
      </w:r>
      <w:r>
        <w:t xml:space="preserve"> (Cambridge: Open Book, 2020)</w:t>
      </w:r>
      <w:r w:rsidR="003A6BFD">
        <w:t>, pp. 170-176</w:t>
      </w:r>
      <w:r w:rsidR="00F572B0">
        <w:t xml:space="preserve">, </w:t>
      </w:r>
      <w:hyperlink r:id="rId15" w:history="1">
        <w:r w:rsidR="00F572B0" w:rsidRPr="00412CF3">
          <w:rPr>
            <w:rStyle w:val="Hyperlink"/>
          </w:rPr>
          <w:t>https://www.openbookpublishers.com/10.11647/obp.0193.19.pdf</w:t>
        </w:r>
      </w:hyperlink>
      <w:r>
        <w:t>.</w:t>
      </w:r>
      <w:r w:rsidR="00F572B0">
        <w:t xml:space="preserve"> </w:t>
      </w:r>
    </w:p>
    <w:p w14:paraId="3B0ED241" w14:textId="77777777" w:rsidR="006417F0" w:rsidRDefault="006417F0" w:rsidP="005C6FB0">
      <w:pPr>
        <w:pStyle w:val="Heading2"/>
        <w:ind w:left="0" w:firstLine="0"/>
        <w:rPr>
          <w:b w:val="0"/>
          <w:u w:val="none"/>
        </w:rPr>
      </w:pPr>
    </w:p>
    <w:p w14:paraId="3ADD6AF8" w14:textId="3D50C826" w:rsidR="00247FC5" w:rsidRDefault="00247FC5" w:rsidP="005C6FB0">
      <w:pPr>
        <w:pStyle w:val="Heading2"/>
        <w:ind w:left="0" w:firstLine="0"/>
        <w:rPr>
          <w:b w:val="0"/>
          <w:u w:val="none"/>
        </w:rPr>
      </w:pPr>
      <w:r w:rsidRPr="00247FC5">
        <w:rPr>
          <w:b w:val="0"/>
          <w:u w:val="none"/>
        </w:rPr>
        <w:t xml:space="preserve">“The Borderlands of Life: IVF Embryos and the Law in the United States, United Kingdom, and Germany” </w:t>
      </w:r>
      <w:r w:rsidR="00530992">
        <w:rPr>
          <w:b w:val="0"/>
          <w:u w:val="none"/>
        </w:rPr>
        <w:t xml:space="preserve">(with I. Metzler), </w:t>
      </w:r>
      <w:r w:rsidRPr="00247FC5">
        <w:rPr>
          <w:b w:val="0"/>
          <w:i/>
          <w:u w:val="none"/>
        </w:rPr>
        <w:t>Science, Technology, &amp; Human Values</w:t>
      </w:r>
      <w:r w:rsidR="00530992">
        <w:rPr>
          <w:b w:val="0"/>
          <w:i/>
          <w:u w:val="none"/>
        </w:rPr>
        <w:t>,</w:t>
      </w:r>
      <w:r w:rsidR="00530992">
        <w:rPr>
          <w:b w:val="0"/>
          <w:u w:val="none"/>
        </w:rPr>
        <w:t xml:space="preserve"> </w:t>
      </w:r>
      <w:r>
        <w:rPr>
          <w:b w:val="0"/>
          <w:u w:val="none"/>
        </w:rPr>
        <w:t xml:space="preserve">Vol. </w:t>
      </w:r>
      <w:r w:rsidRPr="00247FC5">
        <w:rPr>
          <w:b w:val="0"/>
          <w:u w:val="none"/>
        </w:rPr>
        <w:t>45</w:t>
      </w:r>
      <w:r>
        <w:rPr>
          <w:b w:val="0"/>
          <w:u w:val="none"/>
        </w:rPr>
        <w:t xml:space="preserve">, No. </w:t>
      </w:r>
      <w:r w:rsidRPr="00247FC5">
        <w:rPr>
          <w:b w:val="0"/>
          <w:u w:val="none"/>
        </w:rPr>
        <w:t>6</w:t>
      </w:r>
      <w:r>
        <w:rPr>
          <w:b w:val="0"/>
          <w:u w:val="none"/>
        </w:rPr>
        <w:t xml:space="preserve">, pp. </w:t>
      </w:r>
      <w:r w:rsidRPr="00247FC5">
        <w:rPr>
          <w:b w:val="0"/>
          <w:u w:val="none"/>
        </w:rPr>
        <w:t xml:space="preserve">1001-1037 (2020), </w:t>
      </w:r>
      <w:hyperlink r:id="rId16" w:history="1">
        <w:r w:rsidRPr="00247FC5">
          <w:rPr>
            <w:rStyle w:val="Hyperlink"/>
            <w:b w:val="0"/>
          </w:rPr>
          <w:t>https://doi.org/10.1177/0162243917753990</w:t>
        </w:r>
      </w:hyperlink>
      <w:r w:rsidRPr="00247FC5">
        <w:rPr>
          <w:b w:val="0"/>
          <w:u w:val="none"/>
        </w:rPr>
        <w:t>.</w:t>
      </w:r>
    </w:p>
    <w:p w14:paraId="5B5D8BED" w14:textId="77777777" w:rsidR="00247FC5" w:rsidRDefault="00247FC5" w:rsidP="005C6FB0"/>
    <w:p w14:paraId="6AA6E480" w14:textId="39B74B67" w:rsidR="00D45889" w:rsidRPr="00D45889" w:rsidRDefault="00D45889" w:rsidP="005C6FB0">
      <w:pPr>
        <w:pStyle w:val="Heading2"/>
        <w:ind w:left="0" w:firstLine="0"/>
      </w:pPr>
      <w:r>
        <w:rPr>
          <w:b w:val="0"/>
          <w:u w:val="none"/>
        </w:rPr>
        <w:t xml:space="preserve">“Language and Science in Science and Technology Studies,” in D. </w:t>
      </w:r>
      <w:r w:rsidR="00937EA3">
        <w:rPr>
          <w:b w:val="0"/>
          <w:u w:val="none"/>
        </w:rPr>
        <w:t xml:space="preserve">R. </w:t>
      </w:r>
      <w:r>
        <w:rPr>
          <w:b w:val="0"/>
          <w:u w:val="none"/>
        </w:rPr>
        <w:t>Gruber and</w:t>
      </w:r>
      <w:r w:rsidRPr="00D45889">
        <w:rPr>
          <w:b w:val="0"/>
          <w:u w:val="none"/>
        </w:rPr>
        <w:t xml:space="preserve"> </w:t>
      </w:r>
      <w:r>
        <w:rPr>
          <w:b w:val="0"/>
          <w:u w:val="none"/>
        </w:rPr>
        <w:t xml:space="preserve">L. </w:t>
      </w:r>
      <w:r w:rsidR="00937EA3">
        <w:rPr>
          <w:b w:val="0"/>
          <w:u w:val="none"/>
        </w:rPr>
        <w:t>C. Olman</w:t>
      </w:r>
      <w:r>
        <w:rPr>
          <w:b w:val="0"/>
          <w:u w:val="none"/>
        </w:rPr>
        <w:t>, eds.,</w:t>
      </w:r>
      <w:r w:rsidRPr="00D45889">
        <w:rPr>
          <w:b w:val="0"/>
          <w:bCs/>
          <w:u w:val="none"/>
        </w:rPr>
        <w:t xml:space="preserve"> </w:t>
      </w:r>
      <w:r w:rsidRPr="00D45889">
        <w:rPr>
          <w:b w:val="0"/>
          <w:bCs/>
          <w:i/>
          <w:iCs/>
          <w:u w:val="none"/>
        </w:rPr>
        <w:t>The Routledge Handbook of Language and Science</w:t>
      </w:r>
      <w:r w:rsidRPr="00D45889">
        <w:rPr>
          <w:b w:val="0"/>
          <w:bCs/>
          <w:u w:val="none"/>
        </w:rPr>
        <w:t xml:space="preserve"> </w:t>
      </w:r>
      <w:r>
        <w:rPr>
          <w:b w:val="0"/>
          <w:u w:val="none"/>
        </w:rPr>
        <w:t>(London: Routledge</w:t>
      </w:r>
      <w:r w:rsidR="00937EA3">
        <w:rPr>
          <w:b w:val="0"/>
          <w:u w:val="none"/>
        </w:rPr>
        <w:t>, 2019</w:t>
      </w:r>
      <w:r>
        <w:rPr>
          <w:b w:val="0"/>
          <w:u w:val="none"/>
        </w:rPr>
        <w:t>)</w:t>
      </w:r>
      <w:r w:rsidR="00937EA3">
        <w:rPr>
          <w:b w:val="0"/>
          <w:u w:val="none"/>
        </w:rPr>
        <w:t>, pp. 60-72</w:t>
      </w:r>
      <w:r>
        <w:rPr>
          <w:b w:val="0"/>
          <w:u w:val="none"/>
        </w:rPr>
        <w:t>.</w:t>
      </w:r>
    </w:p>
    <w:p w14:paraId="32AAB291" w14:textId="77777777" w:rsidR="00D45889" w:rsidRDefault="00D45889" w:rsidP="005C6FB0">
      <w:pPr>
        <w:pStyle w:val="Heading2"/>
        <w:ind w:left="0" w:firstLine="0"/>
        <w:rPr>
          <w:b w:val="0"/>
          <w:u w:val="none"/>
        </w:rPr>
      </w:pPr>
    </w:p>
    <w:p w14:paraId="4D06969C" w14:textId="3DC9CFD3" w:rsidR="00221F4D" w:rsidRPr="00221F4D" w:rsidRDefault="00221F4D" w:rsidP="005C6FB0">
      <w:pPr>
        <w:pStyle w:val="Heading2"/>
        <w:ind w:left="0" w:firstLine="0"/>
        <w:rPr>
          <w:b w:val="0"/>
          <w:i/>
          <w:u w:val="none"/>
        </w:rPr>
      </w:pPr>
      <w:r>
        <w:rPr>
          <w:b w:val="0"/>
          <w:u w:val="none"/>
        </w:rPr>
        <w:t>“</w:t>
      </w:r>
      <w:r w:rsidRPr="00221F4D">
        <w:rPr>
          <w:b w:val="0"/>
          <w:u w:val="none"/>
        </w:rPr>
        <w:t>Science, Common Sense, and Judicial Power in U.S. Courts</w:t>
      </w:r>
      <w:r>
        <w:rPr>
          <w:b w:val="0"/>
          <w:u w:val="none"/>
        </w:rPr>
        <w:t xml:space="preserve">,” </w:t>
      </w:r>
      <w:r w:rsidRPr="00221F4D">
        <w:rPr>
          <w:b w:val="0"/>
          <w:i/>
          <w:u w:val="none"/>
        </w:rPr>
        <w:t>Daedalus</w:t>
      </w:r>
      <w:r>
        <w:rPr>
          <w:b w:val="0"/>
          <w:u w:val="none"/>
        </w:rPr>
        <w:t xml:space="preserve"> </w:t>
      </w:r>
      <w:r w:rsidR="00D44080">
        <w:rPr>
          <w:b w:val="0"/>
          <w:u w:val="none"/>
        </w:rPr>
        <w:t xml:space="preserve">Vol. </w:t>
      </w:r>
      <w:r w:rsidR="00F54C2C">
        <w:rPr>
          <w:b w:val="0"/>
          <w:bCs/>
          <w:u w:val="none"/>
        </w:rPr>
        <w:t>147</w:t>
      </w:r>
      <w:r w:rsidR="00D44080">
        <w:rPr>
          <w:b w:val="0"/>
          <w:bCs/>
          <w:u w:val="none"/>
        </w:rPr>
        <w:t xml:space="preserve">, No. </w:t>
      </w:r>
      <w:r w:rsidR="00F54C2C" w:rsidRPr="00F54C2C">
        <w:rPr>
          <w:b w:val="0"/>
          <w:bCs/>
          <w:u w:val="none"/>
        </w:rPr>
        <w:t>4</w:t>
      </w:r>
      <w:r w:rsidR="00D44080">
        <w:rPr>
          <w:b w:val="0"/>
          <w:bCs/>
          <w:u w:val="none"/>
        </w:rPr>
        <w:t xml:space="preserve">, pp. </w:t>
      </w:r>
      <w:r w:rsidR="00D44080" w:rsidRPr="00D44080">
        <w:rPr>
          <w:b w:val="0"/>
          <w:bCs/>
          <w:u w:val="none"/>
        </w:rPr>
        <w:t>15–27</w:t>
      </w:r>
      <w:r w:rsidR="00D44080" w:rsidRPr="00D44080">
        <w:rPr>
          <w:bCs/>
          <w:u w:val="none"/>
        </w:rPr>
        <w:t xml:space="preserve"> </w:t>
      </w:r>
      <w:r w:rsidR="00D44080">
        <w:rPr>
          <w:b w:val="0"/>
          <w:bCs/>
          <w:u w:val="none"/>
        </w:rPr>
        <w:t>(2018</w:t>
      </w:r>
      <w:r w:rsidR="00F54C2C" w:rsidRPr="00F54C2C">
        <w:rPr>
          <w:b w:val="0"/>
          <w:bCs/>
          <w:u w:val="none"/>
        </w:rPr>
        <w:t>)</w:t>
      </w:r>
      <w:r w:rsidR="009151E4">
        <w:rPr>
          <w:b w:val="0"/>
          <w:bCs/>
          <w:u w:val="none"/>
        </w:rPr>
        <w:t xml:space="preserve">, </w:t>
      </w:r>
      <w:hyperlink r:id="rId17" w:history="1">
        <w:r w:rsidR="009151E4" w:rsidRPr="009151E4">
          <w:rPr>
            <w:rStyle w:val="Hyperlink"/>
            <w:b w:val="0"/>
            <w:bCs/>
          </w:rPr>
          <w:t>https://doi.org/10.1162/daed_a_00517</w:t>
        </w:r>
      </w:hyperlink>
      <w:r>
        <w:rPr>
          <w:b w:val="0"/>
          <w:u w:val="none"/>
        </w:rPr>
        <w:t>.</w:t>
      </w:r>
    </w:p>
    <w:p w14:paraId="5664A560" w14:textId="77777777" w:rsidR="00221F4D" w:rsidRDefault="00221F4D" w:rsidP="005C6FB0">
      <w:pPr>
        <w:pStyle w:val="Heading2"/>
        <w:ind w:left="0" w:firstLine="0"/>
        <w:rPr>
          <w:b w:val="0"/>
          <w:u w:val="none"/>
        </w:rPr>
      </w:pPr>
    </w:p>
    <w:p w14:paraId="078BE0C7" w14:textId="40F52A6D" w:rsidR="00E97F3E" w:rsidRDefault="00E97F3E" w:rsidP="005C6FB0">
      <w:r w:rsidRPr="00E97F3E">
        <w:t>“Constitutions of Modernity: Science, Risk, and Governable Subjects,</w:t>
      </w:r>
      <w:r>
        <w:t xml:space="preserve">” in </w:t>
      </w:r>
      <w:r w:rsidR="00482637">
        <w:t>M. Weimer</w:t>
      </w:r>
      <w:r w:rsidR="00482637" w:rsidRPr="005C6FB0">
        <w:rPr>
          <w:bCs/>
        </w:rPr>
        <w:t xml:space="preserve"> and </w:t>
      </w:r>
      <w:r w:rsidRPr="005C6FB0">
        <w:rPr>
          <w:bCs/>
        </w:rPr>
        <w:t>A. de Ruijter</w:t>
      </w:r>
      <w:r>
        <w:t xml:space="preserve">, eds., </w:t>
      </w:r>
      <w:r w:rsidR="00494B9F" w:rsidRPr="005C6FB0">
        <w:rPr>
          <w:i/>
        </w:rPr>
        <w:t xml:space="preserve">Regulating Risks in the EU: </w:t>
      </w:r>
      <w:r w:rsidRPr="005C6FB0">
        <w:rPr>
          <w:i/>
        </w:rPr>
        <w:t>The Co-production of Expert and Executive Power</w:t>
      </w:r>
      <w:r>
        <w:t xml:space="preserve"> (</w:t>
      </w:r>
      <w:r w:rsidR="00CA3968">
        <w:t xml:space="preserve">Oxford: </w:t>
      </w:r>
      <w:r w:rsidR="00482637">
        <w:t>Hart Publishing,</w:t>
      </w:r>
      <w:r w:rsidR="00494B9F">
        <w:t xml:space="preserve"> 2017</w:t>
      </w:r>
      <w:r>
        <w:t>)</w:t>
      </w:r>
      <w:r w:rsidR="00494B9F">
        <w:t xml:space="preserve">, pp. </w:t>
      </w:r>
      <w:r w:rsidR="00C13879">
        <w:t>19-36</w:t>
      </w:r>
      <w:r>
        <w:t>.</w:t>
      </w:r>
    </w:p>
    <w:p w14:paraId="758FB543" w14:textId="77777777" w:rsidR="00686189" w:rsidRDefault="00686189" w:rsidP="005C6FB0">
      <w:pPr>
        <w:pStyle w:val="Heading2"/>
        <w:ind w:left="0" w:firstLine="0"/>
        <w:rPr>
          <w:b w:val="0"/>
          <w:u w:val="none"/>
        </w:rPr>
      </w:pPr>
    </w:p>
    <w:p w14:paraId="5F9802E8" w14:textId="1CC27486" w:rsidR="00275F78" w:rsidRPr="00275F78" w:rsidRDefault="00275F78" w:rsidP="005C6FB0">
      <w:pPr>
        <w:pStyle w:val="Heading2"/>
        <w:ind w:left="0" w:firstLine="0"/>
        <w:rPr>
          <w:b w:val="0"/>
          <w:bCs/>
          <w:u w:val="none"/>
        </w:rPr>
      </w:pPr>
      <w:r>
        <w:rPr>
          <w:b w:val="0"/>
          <w:bCs/>
          <w:u w:val="none"/>
        </w:rPr>
        <w:t xml:space="preserve">“No Funeral Bells: Public Reason in a ‘Post-Truth’ Age” (with H. R. Simmet), </w:t>
      </w:r>
      <w:r w:rsidRPr="00275F78">
        <w:rPr>
          <w:b w:val="0"/>
          <w:bCs/>
          <w:i/>
          <w:u w:val="none"/>
        </w:rPr>
        <w:t>Social Studies of Science</w:t>
      </w:r>
      <w:r>
        <w:rPr>
          <w:b w:val="0"/>
          <w:bCs/>
          <w:u w:val="none"/>
        </w:rPr>
        <w:t xml:space="preserve">, </w:t>
      </w:r>
      <w:r w:rsidRPr="00275F78">
        <w:rPr>
          <w:b w:val="0"/>
          <w:bCs/>
          <w:u w:val="none"/>
        </w:rPr>
        <w:t>Vol</w:t>
      </w:r>
      <w:r>
        <w:rPr>
          <w:b w:val="0"/>
          <w:bCs/>
          <w:u w:val="none"/>
        </w:rPr>
        <w:t>.</w:t>
      </w:r>
      <w:r w:rsidRPr="00275F78">
        <w:rPr>
          <w:b w:val="0"/>
          <w:bCs/>
          <w:u w:val="none"/>
        </w:rPr>
        <w:t xml:space="preserve"> 47</w:t>
      </w:r>
      <w:r>
        <w:rPr>
          <w:b w:val="0"/>
          <w:bCs/>
          <w:u w:val="none"/>
        </w:rPr>
        <w:t xml:space="preserve">, No. </w:t>
      </w:r>
      <w:r w:rsidRPr="00275F78">
        <w:rPr>
          <w:b w:val="0"/>
          <w:bCs/>
          <w:u w:val="none"/>
        </w:rPr>
        <w:t xml:space="preserve">5, </w:t>
      </w:r>
      <w:r>
        <w:rPr>
          <w:b w:val="0"/>
          <w:bCs/>
          <w:u w:val="none"/>
        </w:rPr>
        <w:t>pp. 7</w:t>
      </w:r>
      <w:r w:rsidRPr="00275F78">
        <w:rPr>
          <w:b w:val="0"/>
          <w:bCs/>
          <w:u w:val="none"/>
        </w:rPr>
        <w:t>51-770</w:t>
      </w:r>
      <w:r w:rsidR="00F54C2C">
        <w:rPr>
          <w:b w:val="0"/>
          <w:bCs/>
          <w:u w:val="none"/>
        </w:rPr>
        <w:t xml:space="preserve"> (2017)</w:t>
      </w:r>
      <w:r w:rsidR="009151E4">
        <w:rPr>
          <w:b w:val="0"/>
          <w:bCs/>
          <w:u w:val="none"/>
        </w:rPr>
        <w:t xml:space="preserve">, </w:t>
      </w:r>
      <w:hyperlink r:id="rId18" w:history="1">
        <w:r w:rsidR="009151E4" w:rsidRPr="009151E4">
          <w:rPr>
            <w:rStyle w:val="Hyperlink"/>
            <w:b w:val="0"/>
            <w:bCs/>
          </w:rPr>
          <w:t>https://doi.org/10.1177/0306312717731936</w:t>
        </w:r>
      </w:hyperlink>
      <w:r>
        <w:rPr>
          <w:b w:val="0"/>
          <w:bCs/>
          <w:u w:val="none"/>
        </w:rPr>
        <w:t>.</w:t>
      </w:r>
    </w:p>
    <w:p w14:paraId="3CF289CB" w14:textId="77777777" w:rsidR="00275F78" w:rsidRDefault="00275F78" w:rsidP="005C6FB0">
      <w:pPr>
        <w:pStyle w:val="Heading2"/>
        <w:ind w:left="0" w:firstLine="0"/>
        <w:rPr>
          <w:b w:val="0"/>
          <w:u w:val="none"/>
        </w:rPr>
      </w:pPr>
    </w:p>
    <w:p w14:paraId="61F455E2" w14:textId="67D3C300" w:rsidR="00686189" w:rsidRDefault="00686189" w:rsidP="005C6FB0">
      <w:pPr>
        <w:pStyle w:val="Heading2"/>
        <w:ind w:left="0" w:firstLine="0"/>
        <w:rPr>
          <w:b w:val="0"/>
          <w:u w:val="none"/>
        </w:rPr>
      </w:pPr>
      <w:r>
        <w:rPr>
          <w:b w:val="0"/>
          <w:u w:val="none"/>
        </w:rPr>
        <w:t>“</w:t>
      </w:r>
      <w:r w:rsidRPr="00221F4D">
        <w:rPr>
          <w:b w:val="0"/>
          <w:u w:val="none"/>
        </w:rPr>
        <w:t>Virtual, Visible, and Actionable: Data Assemblage</w:t>
      </w:r>
      <w:r>
        <w:rPr>
          <w:b w:val="0"/>
          <w:u w:val="none"/>
        </w:rPr>
        <w:t xml:space="preserve">s and the Sightlines of Justice,” </w:t>
      </w:r>
      <w:r w:rsidRPr="00221F4D">
        <w:rPr>
          <w:b w:val="0"/>
          <w:i/>
          <w:u w:val="none"/>
        </w:rPr>
        <w:t>Big Data &amp; Society</w:t>
      </w:r>
      <w:r w:rsidR="00EE073C">
        <w:rPr>
          <w:b w:val="0"/>
          <w:u w:val="none"/>
        </w:rPr>
        <w:t>, Vol. 4, No. 2</w:t>
      </w:r>
      <w:r>
        <w:rPr>
          <w:b w:val="0"/>
          <w:u w:val="none"/>
        </w:rPr>
        <w:t xml:space="preserve"> (</w:t>
      </w:r>
      <w:r w:rsidR="00EE073C">
        <w:rPr>
          <w:b w:val="0"/>
          <w:u w:val="none"/>
        </w:rPr>
        <w:t>2017</w:t>
      </w:r>
      <w:r>
        <w:rPr>
          <w:b w:val="0"/>
          <w:u w:val="none"/>
        </w:rPr>
        <w:t>)</w:t>
      </w:r>
      <w:r w:rsidR="00494B9F">
        <w:rPr>
          <w:b w:val="0"/>
          <w:u w:val="none"/>
        </w:rPr>
        <w:t xml:space="preserve">, </w:t>
      </w:r>
      <w:hyperlink r:id="rId19" w:history="1">
        <w:r w:rsidR="00494B9F" w:rsidRPr="00494B9F">
          <w:rPr>
            <w:rStyle w:val="Hyperlink"/>
            <w:b w:val="0"/>
          </w:rPr>
          <w:t>https://doi.org/10.1177/2053951717724477</w:t>
        </w:r>
      </w:hyperlink>
      <w:r>
        <w:rPr>
          <w:b w:val="0"/>
          <w:u w:val="none"/>
        </w:rPr>
        <w:t>.</w:t>
      </w:r>
    </w:p>
    <w:p w14:paraId="2423FDA9" w14:textId="77777777" w:rsidR="007722C9" w:rsidRDefault="007722C9" w:rsidP="005C6FB0"/>
    <w:p w14:paraId="4A2CCE3D" w14:textId="60E05240" w:rsidR="000A4C76" w:rsidRDefault="005C6FB0" w:rsidP="005C6FB0">
      <w:pPr>
        <w:pStyle w:val="Heading2"/>
        <w:ind w:left="0" w:firstLine="0"/>
        <w:rPr>
          <w:b w:val="0"/>
          <w:u w:val="none"/>
        </w:rPr>
      </w:pPr>
      <w:r>
        <w:rPr>
          <w:b w:val="0"/>
          <w:u w:val="none"/>
        </w:rPr>
        <w:t>*</w:t>
      </w:r>
      <w:r w:rsidR="000A4C76">
        <w:rPr>
          <w:b w:val="0"/>
          <w:u w:val="none"/>
        </w:rPr>
        <w:t>“Panacea or Diagnosis? Imaginaries of Innovation and the ‘MIT model’ in Three Political C</w:t>
      </w:r>
      <w:r w:rsidR="000A4C76" w:rsidRPr="0084399D">
        <w:rPr>
          <w:b w:val="0"/>
          <w:u w:val="none"/>
        </w:rPr>
        <w:t>ultures</w:t>
      </w:r>
      <w:r w:rsidR="000A4C76">
        <w:rPr>
          <w:b w:val="0"/>
          <w:u w:val="none"/>
        </w:rPr>
        <w:t xml:space="preserve">,” (with S. Pfotenhauer), </w:t>
      </w:r>
      <w:r w:rsidR="000A4C76" w:rsidRPr="0084399D">
        <w:rPr>
          <w:b w:val="0"/>
          <w:i/>
          <w:u w:val="none"/>
        </w:rPr>
        <w:t>Social Studies of Science</w:t>
      </w:r>
      <w:r w:rsidR="000A4C76">
        <w:rPr>
          <w:b w:val="0"/>
          <w:u w:val="none"/>
        </w:rPr>
        <w:t xml:space="preserve"> </w:t>
      </w:r>
      <w:r w:rsidR="00494B9F" w:rsidRPr="00494B9F">
        <w:rPr>
          <w:b w:val="0"/>
          <w:u w:val="none"/>
        </w:rPr>
        <w:t>Vol</w:t>
      </w:r>
      <w:r w:rsidR="00494B9F">
        <w:rPr>
          <w:b w:val="0"/>
          <w:u w:val="none"/>
        </w:rPr>
        <w:t>.</w:t>
      </w:r>
      <w:r w:rsidR="00494B9F" w:rsidRPr="00494B9F">
        <w:rPr>
          <w:b w:val="0"/>
          <w:u w:val="none"/>
        </w:rPr>
        <w:t xml:space="preserve"> </w:t>
      </w:r>
      <w:proofErr w:type="gramStart"/>
      <w:r w:rsidR="00494B9F" w:rsidRPr="00494B9F">
        <w:rPr>
          <w:b w:val="0"/>
          <w:u w:val="none"/>
        </w:rPr>
        <w:t>47</w:t>
      </w:r>
      <w:r w:rsidR="00494B9F">
        <w:rPr>
          <w:b w:val="0"/>
          <w:u w:val="none"/>
        </w:rPr>
        <w:t xml:space="preserve">, </w:t>
      </w:r>
      <w:r w:rsidR="00494B9F" w:rsidRPr="00494B9F">
        <w:rPr>
          <w:b w:val="0"/>
          <w:u w:val="none"/>
        </w:rPr>
        <w:t xml:space="preserve"> </w:t>
      </w:r>
      <w:r w:rsidR="00494B9F">
        <w:rPr>
          <w:b w:val="0"/>
          <w:u w:val="none"/>
        </w:rPr>
        <w:t>No.</w:t>
      </w:r>
      <w:proofErr w:type="gramEnd"/>
      <w:r w:rsidR="00494B9F">
        <w:rPr>
          <w:b w:val="0"/>
          <w:u w:val="none"/>
        </w:rPr>
        <w:t xml:space="preserve"> </w:t>
      </w:r>
      <w:r w:rsidR="00494B9F" w:rsidRPr="00494B9F">
        <w:rPr>
          <w:b w:val="0"/>
          <w:u w:val="none"/>
        </w:rPr>
        <w:t xml:space="preserve">6, </w:t>
      </w:r>
      <w:r w:rsidR="00494B9F">
        <w:rPr>
          <w:b w:val="0"/>
          <w:u w:val="none"/>
        </w:rPr>
        <w:t xml:space="preserve">pp. </w:t>
      </w:r>
      <w:r w:rsidR="00494B9F" w:rsidRPr="00494B9F">
        <w:rPr>
          <w:b w:val="0"/>
          <w:u w:val="none"/>
        </w:rPr>
        <w:t>783-810</w:t>
      </w:r>
      <w:r w:rsidR="00494B9F" w:rsidRPr="00494B9F">
        <w:rPr>
          <w:u w:val="none"/>
        </w:rPr>
        <w:t xml:space="preserve"> </w:t>
      </w:r>
      <w:r w:rsidR="000A4C76">
        <w:rPr>
          <w:b w:val="0"/>
          <w:u w:val="none"/>
        </w:rPr>
        <w:t>(</w:t>
      </w:r>
      <w:r w:rsidR="00221F4D">
        <w:rPr>
          <w:b w:val="0"/>
          <w:u w:val="none"/>
        </w:rPr>
        <w:t>2017</w:t>
      </w:r>
      <w:r w:rsidR="000A4C76">
        <w:rPr>
          <w:b w:val="0"/>
          <w:u w:val="none"/>
        </w:rPr>
        <w:t>).</w:t>
      </w:r>
    </w:p>
    <w:p w14:paraId="33F0C3AA" w14:textId="77777777" w:rsidR="000A4C76" w:rsidRDefault="000A4C76" w:rsidP="005C6FB0">
      <w:pPr>
        <w:pStyle w:val="Heading2"/>
        <w:ind w:left="0" w:firstLine="0"/>
        <w:rPr>
          <w:b w:val="0"/>
          <w:u w:val="none"/>
        </w:rPr>
      </w:pPr>
    </w:p>
    <w:p w14:paraId="368F31DE" w14:textId="18C043B5" w:rsidR="000A4C76" w:rsidRPr="007722C9" w:rsidRDefault="005C6FB0" w:rsidP="005C6FB0">
      <w:r>
        <w:t>*</w:t>
      </w:r>
      <w:r w:rsidR="000A4C76" w:rsidRPr="007722C9">
        <w:t xml:space="preserve">“Traveling Imaginaries: The ‘Practice Turn’ in Innovation Policy and the Global Circulation of Innovation Models” (with S. Pfotenhauer), in D. Tyfield, R. Lave, S. Randalls, et al., eds., </w:t>
      </w:r>
      <w:r w:rsidR="000A4C76" w:rsidRPr="005C6FB0">
        <w:rPr>
          <w:i/>
          <w:iCs/>
        </w:rPr>
        <w:t>The Routledge Handbook of the Political Economy of Science</w:t>
      </w:r>
      <w:r w:rsidR="000A4C76" w:rsidRPr="007722C9">
        <w:t xml:space="preserve"> (London: Routledge,</w:t>
      </w:r>
      <w:r w:rsidR="000A4C76" w:rsidRPr="005C6FB0">
        <w:rPr>
          <w:i/>
          <w:iCs/>
        </w:rPr>
        <w:t xml:space="preserve"> </w:t>
      </w:r>
      <w:r w:rsidR="000A4C76" w:rsidRPr="005C6FB0">
        <w:rPr>
          <w:iCs/>
        </w:rPr>
        <w:t>2017</w:t>
      </w:r>
      <w:r w:rsidR="000A4C76" w:rsidRPr="007722C9">
        <w:t>)</w:t>
      </w:r>
      <w:r w:rsidR="00221F4D">
        <w:t>, pp. 416-428</w:t>
      </w:r>
      <w:r w:rsidR="000A4C76" w:rsidRPr="007722C9">
        <w:t>.</w:t>
      </w:r>
    </w:p>
    <w:p w14:paraId="2E78D4B6" w14:textId="77777777" w:rsidR="000A4C76" w:rsidRDefault="000A4C76" w:rsidP="005C6FB0">
      <w:pPr>
        <w:pStyle w:val="Heading2"/>
        <w:ind w:left="0" w:firstLine="0"/>
        <w:rPr>
          <w:b w:val="0"/>
          <w:u w:val="none"/>
        </w:rPr>
      </w:pPr>
    </w:p>
    <w:p w14:paraId="439D938B" w14:textId="77777777" w:rsidR="00B72962" w:rsidRPr="002365DF" w:rsidRDefault="00B72962" w:rsidP="005C6FB0">
      <w:r w:rsidRPr="002365DF">
        <w:t xml:space="preserve">“Science and Democracy,” in U. Felt, C. Miller, L. Smith-Doerr, and R. Fouche, eds., </w:t>
      </w:r>
      <w:r w:rsidRPr="005C6FB0">
        <w:rPr>
          <w:i/>
        </w:rPr>
        <w:t>Handbook of Science and Technology Studies</w:t>
      </w:r>
      <w:r w:rsidRPr="002365DF">
        <w:t xml:space="preserve"> (Cambridge, MA: MIT Press, 201</w:t>
      </w:r>
      <w:r>
        <w:t>7</w:t>
      </w:r>
      <w:r w:rsidRPr="002365DF">
        <w:t xml:space="preserve">), pp. 259-287. </w:t>
      </w:r>
    </w:p>
    <w:p w14:paraId="0F320275" w14:textId="77777777" w:rsidR="00B72962" w:rsidRPr="002365DF" w:rsidRDefault="00B72962" w:rsidP="005C6FB0"/>
    <w:p w14:paraId="37FFBA4B" w14:textId="77777777" w:rsidR="002365DF" w:rsidRPr="002365DF" w:rsidRDefault="002365DF" w:rsidP="005C6FB0">
      <w:r w:rsidRPr="002365DF">
        <w:t xml:space="preserve">“Subjects of Reason: Goods, Markets and Competing Imaginaries of Global Governance,” </w:t>
      </w:r>
      <w:r w:rsidRPr="005C6FB0">
        <w:rPr>
          <w:i/>
        </w:rPr>
        <w:t>London Review of International Law</w:t>
      </w:r>
      <w:r w:rsidRPr="002365DF">
        <w:t>, Vol. 4, No. 3 (2016), pp. 361-391.</w:t>
      </w:r>
    </w:p>
    <w:p w14:paraId="689AB286" w14:textId="77777777" w:rsidR="002365DF" w:rsidRPr="002365DF" w:rsidRDefault="002365DF" w:rsidP="005C6FB0"/>
    <w:p w14:paraId="1ED10509" w14:textId="133D9EA0" w:rsidR="00D45889" w:rsidRDefault="009E734B" w:rsidP="005C6FB0">
      <w:r>
        <w:lastRenderedPageBreak/>
        <w:t xml:space="preserve">“A Century of Reason: </w:t>
      </w:r>
      <w:r w:rsidR="00B47F0D">
        <w:t>Experts and Citizens in the Administrative State</w:t>
      </w:r>
      <w:r>
        <w:t>,” in</w:t>
      </w:r>
      <w:r w:rsidR="00C36C9D" w:rsidRPr="00C36C9D">
        <w:t xml:space="preserve"> </w:t>
      </w:r>
      <w:r w:rsidR="00C36C9D">
        <w:t>S. Skowronek,</w:t>
      </w:r>
      <w:r>
        <w:t xml:space="preserve"> S. </w:t>
      </w:r>
      <w:r w:rsidR="00C36C9D">
        <w:t xml:space="preserve">M. </w:t>
      </w:r>
      <w:r w:rsidR="0003571E">
        <w:t xml:space="preserve">Engel </w:t>
      </w:r>
      <w:r>
        <w:t>and</w:t>
      </w:r>
      <w:r w:rsidR="0003571E">
        <w:t xml:space="preserve"> B. Ackerman</w:t>
      </w:r>
      <w:r>
        <w:t xml:space="preserve">, eds., </w:t>
      </w:r>
      <w:r w:rsidRPr="005C6FB0">
        <w:rPr>
          <w:i/>
        </w:rPr>
        <w:t>The Progressives</w:t>
      </w:r>
      <w:r w:rsidR="00C36C9D" w:rsidRPr="005C6FB0">
        <w:rPr>
          <w:i/>
        </w:rPr>
        <w:t>’</w:t>
      </w:r>
      <w:r w:rsidRPr="005C6FB0">
        <w:rPr>
          <w:i/>
        </w:rPr>
        <w:t xml:space="preserve"> Century</w:t>
      </w:r>
      <w:r>
        <w:t xml:space="preserve"> (New Haven: Yale University Press, </w:t>
      </w:r>
      <w:r w:rsidR="008519A3">
        <w:t>2016</w:t>
      </w:r>
      <w:r>
        <w:t>)</w:t>
      </w:r>
      <w:r w:rsidR="008519A3">
        <w:t>, pp. 382-404</w:t>
      </w:r>
      <w:r>
        <w:t>.</w:t>
      </w:r>
    </w:p>
    <w:p w14:paraId="452F9F29" w14:textId="77777777" w:rsidR="00D45889" w:rsidRDefault="00D45889" w:rsidP="005C6FB0"/>
    <w:p w14:paraId="2622974E" w14:textId="53BAED54" w:rsidR="00DC1543" w:rsidRDefault="00DC1543" w:rsidP="005C6FB0">
      <w:r w:rsidRPr="00C00D01">
        <w:t>“Perfecting the Human: Post-human Imaginaries and Technologies of Reason,” in J. B</w:t>
      </w:r>
      <w:r>
        <w:t>.</w:t>
      </w:r>
      <w:r w:rsidRPr="00C00D01">
        <w:t xml:space="preserve"> Hurlbut </w:t>
      </w:r>
      <w:r>
        <w:t>and</w:t>
      </w:r>
      <w:r w:rsidRPr="00C00D01">
        <w:t xml:space="preserve"> H</w:t>
      </w:r>
      <w:r>
        <w:t>.</w:t>
      </w:r>
      <w:r w:rsidRPr="00C00D01">
        <w:t xml:space="preserve"> Tirosh-Samuelson, eds., </w:t>
      </w:r>
      <w:r w:rsidRPr="005C6FB0">
        <w:rPr>
          <w:i/>
          <w:iCs/>
        </w:rPr>
        <w:t xml:space="preserve">Perfecting Human Futures: </w:t>
      </w:r>
      <w:r w:rsidRPr="005C6FB0">
        <w:rPr>
          <w:bCs/>
          <w:i/>
          <w:iCs/>
        </w:rPr>
        <w:t>Transhuman Visions and Technological Imaginations</w:t>
      </w:r>
      <w:r w:rsidRPr="00C00D01">
        <w:t xml:space="preserve"> (Berlin: Springer, 2016), pp. 73-95.</w:t>
      </w:r>
    </w:p>
    <w:p w14:paraId="69008A80" w14:textId="77777777" w:rsidR="00DC1543" w:rsidRPr="00ED1066" w:rsidRDefault="00DC1543" w:rsidP="005C6FB0"/>
    <w:p w14:paraId="1A2ABFB0" w14:textId="32B932CD" w:rsidR="00DC1543" w:rsidRPr="00246F9C" w:rsidRDefault="00DC1543" w:rsidP="005C6FB0">
      <w:pPr>
        <w:pStyle w:val="Heading2"/>
        <w:ind w:left="0" w:firstLine="0"/>
        <w:rPr>
          <w:b w:val="0"/>
          <w:u w:val="none"/>
        </w:rPr>
      </w:pPr>
      <w:r>
        <w:rPr>
          <w:b w:val="0"/>
          <w:u w:val="none"/>
        </w:rPr>
        <w:t xml:space="preserve">“Science and Technology Studies,” in K. </w:t>
      </w:r>
      <w:r w:rsidRPr="00BF3174">
        <w:rPr>
          <w:b w:val="0"/>
          <w:iCs/>
          <w:u w:val="none"/>
        </w:rPr>
        <w:t>Bäckstrand</w:t>
      </w:r>
      <w:r w:rsidRPr="00BF3174">
        <w:rPr>
          <w:b w:val="0"/>
          <w:u w:val="none"/>
        </w:rPr>
        <w:t xml:space="preserve"> and </w:t>
      </w:r>
      <w:r>
        <w:rPr>
          <w:b w:val="0"/>
          <w:u w:val="none"/>
        </w:rPr>
        <w:t xml:space="preserve">E. </w:t>
      </w:r>
      <w:r w:rsidRPr="00BF3174">
        <w:rPr>
          <w:b w:val="0"/>
          <w:iCs/>
          <w:u w:val="none"/>
        </w:rPr>
        <w:t>Lövbrand</w:t>
      </w:r>
      <w:r>
        <w:rPr>
          <w:b w:val="0"/>
          <w:u w:val="none"/>
        </w:rPr>
        <w:t xml:space="preserve">, eds., </w:t>
      </w:r>
      <w:r>
        <w:rPr>
          <w:b w:val="0"/>
          <w:i/>
          <w:u w:val="none"/>
        </w:rPr>
        <w:t xml:space="preserve">Research </w:t>
      </w:r>
      <w:r w:rsidRPr="00BF3174">
        <w:rPr>
          <w:b w:val="0"/>
          <w:i/>
          <w:u w:val="none"/>
        </w:rPr>
        <w:t xml:space="preserve">Handbook on </w:t>
      </w:r>
      <w:r w:rsidRPr="00BF3174">
        <w:rPr>
          <w:b w:val="0"/>
          <w:i/>
          <w:iCs/>
          <w:u w:val="none"/>
        </w:rPr>
        <w:t>Climate Governance</w:t>
      </w:r>
      <w:r>
        <w:rPr>
          <w:b w:val="0"/>
          <w:u w:val="none"/>
        </w:rPr>
        <w:t xml:space="preserve"> (Cheltenham, Glos: </w:t>
      </w:r>
      <w:r w:rsidRPr="00BF3174">
        <w:rPr>
          <w:b w:val="0"/>
          <w:u w:val="none"/>
        </w:rPr>
        <w:t>Edward Elgar</w:t>
      </w:r>
      <w:r>
        <w:rPr>
          <w:b w:val="0"/>
          <w:u w:val="none"/>
        </w:rPr>
        <w:t>, 2015), pp. 36-48.</w:t>
      </w:r>
    </w:p>
    <w:p w14:paraId="75088326" w14:textId="77777777" w:rsidR="00DC1543" w:rsidRDefault="00DC1543" w:rsidP="005C6FB0">
      <w:pPr>
        <w:pStyle w:val="Heading2"/>
        <w:ind w:left="0" w:firstLine="0"/>
      </w:pPr>
    </w:p>
    <w:p w14:paraId="733D6721" w14:textId="4CF29AD1" w:rsidR="00DC1543" w:rsidRDefault="00DC1543" w:rsidP="005C6FB0">
      <w:r>
        <w:t xml:space="preserve">“Science and Law,” </w:t>
      </w:r>
      <w:r w:rsidRPr="005C6FB0">
        <w:rPr>
          <w:i/>
        </w:rPr>
        <w:t>International Encyclopedia of Social and Behavioral Sciences</w:t>
      </w:r>
      <w:r>
        <w:t xml:space="preserve"> (Amsterdam: Elsevier, 2015).</w:t>
      </w:r>
    </w:p>
    <w:p w14:paraId="15AA6057" w14:textId="77777777" w:rsidR="00DC1543" w:rsidRDefault="00DC1543" w:rsidP="005C6FB0"/>
    <w:p w14:paraId="18A71633" w14:textId="443EAD1E" w:rsidR="00E32ED9" w:rsidRPr="0091198F" w:rsidRDefault="00E32ED9" w:rsidP="005C6FB0">
      <w:r w:rsidRPr="004737ED">
        <w:t xml:space="preserve">“Serviceable Truths: Science for Action in Law and Policy,” </w:t>
      </w:r>
      <w:r w:rsidRPr="005C6FB0">
        <w:rPr>
          <w:i/>
        </w:rPr>
        <w:t>Texas Law Review</w:t>
      </w:r>
      <w:r>
        <w:t>, Vol. 93, pp. 1723-1749 (2015).</w:t>
      </w:r>
    </w:p>
    <w:p w14:paraId="5D0B5E18" w14:textId="77777777" w:rsidR="00E32ED9" w:rsidRDefault="00E32ED9" w:rsidP="005C6FB0">
      <w:pPr>
        <w:pStyle w:val="Heading2"/>
        <w:ind w:left="0" w:firstLine="0"/>
        <w:rPr>
          <w:b w:val="0"/>
          <w:u w:val="none"/>
        </w:rPr>
      </w:pPr>
    </w:p>
    <w:p w14:paraId="3BF3286D" w14:textId="4B9D0AD0" w:rsidR="00BC2F1F" w:rsidRDefault="00BC2F1F" w:rsidP="005C6FB0">
      <w:r w:rsidRPr="00D40AE3">
        <w:t>“Vulnerability and Development: Bhopal’s Lasting Legacy,” in A. Ho</w:t>
      </w:r>
      <w:r w:rsidR="00981400">
        <w:t>mmels, J. Mesman, and W. Bijker</w:t>
      </w:r>
      <w:r w:rsidRPr="00D40AE3">
        <w:t xml:space="preserve">, eds., </w:t>
      </w:r>
      <w:r w:rsidRPr="005C6FB0">
        <w:rPr>
          <w:i/>
        </w:rPr>
        <w:t>Vulnerability in Technological Cultures: New Directions in Research and Governance</w:t>
      </w:r>
      <w:r>
        <w:t xml:space="preserve"> </w:t>
      </w:r>
      <w:r w:rsidRPr="00D40AE3">
        <w:t>(Cambridge</w:t>
      </w:r>
      <w:r>
        <w:t>,</w:t>
      </w:r>
      <w:r w:rsidRPr="00D40AE3">
        <w:t xml:space="preserve"> MA: MIT Press, </w:t>
      </w:r>
      <w:r w:rsidR="00B47F0D">
        <w:t>2014</w:t>
      </w:r>
      <w:r w:rsidRPr="00D40AE3">
        <w:t>)</w:t>
      </w:r>
      <w:r w:rsidR="00B47F0D">
        <w:t>, pp. 89-108</w:t>
      </w:r>
      <w:r w:rsidRPr="00D40AE3">
        <w:t xml:space="preserve">. </w:t>
      </w:r>
    </w:p>
    <w:p w14:paraId="7A62B4A9" w14:textId="77777777" w:rsidR="00BC2F1F" w:rsidRDefault="00BC2F1F" w:rsidP="005C6FB0"/>
    <w:p w14:paraId="37B9BA25" w14:textId="77777777" w:rsidR="00B05DC5" w:rsidRPr="005C6FB0" w:rsidRDefault="00B05DC5" w:rsidP="005C6FB0">
      <w:pPr>
        <w:rPr>
          <w:lang w:val="en-GB"/>
        </w:rPr>
      </w:pPr>
      <w:r w:rsidRPr="001520CA">
        <w:t xml:space="preserve">“Fields and Fallows: The Normative Logics of STS,” in A. Barry and G. Born, eds., </w:t>
      </w:r>
      <w:r w:rsidRPr="005C6FB0">
        <w:rPr>
          <w:i/>
        </w:rPr>
        <w:t>Interdisciplinarity: Reconfigurations of the Social and Natural Sciences</w:t>
      </w:r>
      <w:r w:rsidRPr="005C6FB0">
        <w:rPr>
          <w:lang w:val="en-GB"/>
        </w:rPr>
        <w:t xml:space="preserve"> (</w:t>
      </w:r>
      <w:r w:rsidRPr="00CE0BAC">
        <w:t xml:space="preserve">Abingdon, Oxon: Routledge, </w:t>
      </w:r>
      <w:r w:rsidR="00BC2F1F" w:rsidRPr="005C6FB0">
        <w:rPr>
          <w:lang w:val="en-GB"/>
        </w:rPr>
        <w:t>2013</w:t>
      </w:r>
      <w:r w:rsidRPr="005C6FB0">
        <w:rPr>
          <w:lang w:val="en-GB"/>
        </w:rPr>
        <w:t>)</w:t>
      </w:r>
      <w:r w:rsidR="00BC2F1F" w:rsidRPr="005C6FB0">
        <w:rPr>
          <w:lang w:val="en-GB"/>
        </w:rPr>
        <w:t>, pp. 99-118</w:t>
      </w:r>
      <w:r w:rsidRPr="005C6FB0">
        <w:rPr>
          <w:lang w:val="en-GB"/>
        </w:rPr>
        <w:t>.</w:t>
      </w:r>
    </w:p>
    <w:p w14:paraId="6B26F5EE" w14:textId="77777777" w:rsidR="00B05DC5" w:rsidRDefault="00B05DC5" w:rsidP="005C6FB0"/>
    <w:p w14:paraId="50B59928" w14:textId="77777777" w:rsidR="002F68EA" w:rsidRPr="001509F7" w:rsidRDefault="002F68EA" w:rsidP="005C6FB0">
      <w:r w:rsidRPr="001509F7">
        <w:t>“Epistemic Subsidiarity: Coexistence, Cosmopolitanism, Constitutionalism</w:t>
      </w:r>
      <w:r>
        <w:t xml:space="preserve">,” </w:t>
      </w:r>
      <w:r w:rsidRPr="005C6FB0">
        <w:rPr>
          <w:i/>
        </w:rPr>
        <w:t>European Journal of Risk Regulation</w:t>
      </w:r>
      <w:r w:rsidR="00BC2F1F">
        <w:t xml:space="preserve">, Vol. 2 </w:t>
      </w:r>
      <w:r>
        <w:t>(</w:t>
      </w:r>
      <w:r w:rsidR="00BC2F1F">
        <w:t>2013</w:t>
      </w:r>
      <w:r>
        <w:t>)</w:t>
      </w:r>
      <w:r w:rsidR="00BC2F1F">
        <w:t>, pp. 133-141</w:t>
      </w:r>
      <w:r>
        <w:t>.</w:t>
      </w:r>
    </w:p>
    <w:p w14:paraId="61C16A5F" w14:textId="77777777" w:rsidR="00986677" w:rsidRDefault="00986677" w:rsidP="005C6FB0"/>
    <w:p w14:paraId="541AAC5B" w14:textId="77777777" w:rsidR="00415575" w:rsidRDefault="00415575" w:rsidP="005C6FB0">
      <w:r w:rsidRPr="00415575">
        <w:t xml:space="preserve">“A World of Experts: Science and Global Environmental Constitutionalism,” </w:t>
      </w:r>
      <w:r w:rsidRPr="005C6FB0">
        <w:rPr>
          <w:i/>
        </w:rPr>
        <w:t>Environmental Affairs Law Review</w:t>
      </w:r>
      <w:r w:rsidRPr="00415575">
        <w:t xml:space="preserve"> </w:t>
      </w:r>
      <w:r w:rsidR="00744FF4">
        <w:t>Vol. 40, No. 2 (2013), pp. 439</w:t>
      </w:r>
      <w:r>
        <w:t>-452</w:t>
      </w:r>
      <w:r w:rsidRPr="00415575">
        <w:t>.</w:t>
      </w:r>
    </w:p>
    <w:p w14:paraId="1E5303D7" w14:textId="77777777" w:rsidR="00415575" w:rsidRPr="00415575" w:rsidRDefault="00415575" w:rsidP="005C6FB0"/>
    <w:p w14:paraId="71C70E58" w14:textId="48509749" w:rsidR="00986677" w:rsidRDefault="00986677" w:rsidP="005C6FB0">
      <w:r>
        <w:t xml:space="preserve">“The Public of Public Reason” (Sarton Chair Lecture), </w:t>
      </w:r>
      <w:r w:rsidRPr="005C6FB0">
        <w:rPr>
          <w:i/>
        </w:rPr>
        <w:t>Sartoniana</w:t>
      </w:r>
      <w:r>
        <w:t xml:space="preserve">, Vol. 25 (2012), pp. </w:t>
      </w:r>
      <w:r w:rsidR="007F0369">
        <w:t>17-36</w:t>
      </w:r>
      <w:r>
        <w:t>.</w:t>
      </w:r>
    </w:p>
    <w:p w14:paraId="7C7E2B7E" w14:textId="77777777" w:rsidR="007E7365" w:rsidRDefault="007E7365" w:rsidP="005C6FB0"/>
    <w:p w14:paraId="0F5785C6" w14:textId="77777777" w:rsidR="00056CBB" w:rsidRPr="005C6FB0" w:rsidRDefault="00056CBB" w:rsidP="005C6FB0">
      <w:pPr>
        <w:rPr>
          <w:bCs/>
          <w:i/>
        </w:rPr>
      </w:pPr>
      <w:r>
        <w:t xml:space="preserve">“Taking Life: Private Rights in Public Nature,” in K. Sunder Rajan, ed., </w:t>
      </w:r>
      <w:r w:rsidRPr="005C6FB0">
        <w:rPr>
          <w:i/>
        </w:rPr>
        <w:t>Lively Capital</w:t>
      </w:r>
      <w:r w:rsidR="007E7365" w:rsidRPr="005C6FB0">
        <w:rPr>
          <w:rFonts w:ascii="Times" w:hAnsi="Times"/>
          <w:bCs/>
          <w:i/>
          <w:kern w:val="36"/>
          <w:szCs w:val="24"/>
        </w:rPr>
        <w:t xml:space="preserve">: </w:t>
      </w:r>
      <w:r w:rsidR="007E7365" w:rsidRPr="005C6FB0">
        <w:rPr>
          <w:bCs/>
          <w:i/>
        </w:rPr>
        <w:t xml:space="preserve">Biotechnologies, Ethics, and Governance in Global Markets </w:t>
      </w:r>
      <w:r>
        <w:t xml:space="preserve">(Durham: Duke University Press, </w:t>
      </w:r>
      <w:r w:rsidR="007E7365">
        <w:t>2012</w:t>
      </w:r>
      <w:r>
        <w:t>)</w:t>
      </w:r>
      <w:r w:rsidR="007E7365">
        <w:t>, pp. 155-183</w:t>
      </w:r>
      <w:r>
        <w:t>.</w:t>
      </w:r>
    </w:p>
    <w:p w14:paraId="2BB3C04B" w14:textId="77777777" w:rsidR="00056CBB" w:rsidRDefault="00056CBB" w:rsidP="005C6FB0"/>
    <w:p w14:paraId="29E4BC0A" w14:textId="77777777" w:rsidR="004A682E" w:rsidRDefault="00056CBB" w:rsidP="005C6FB0">
      <w:r w:rsidRPr="0070734C">
        <w:t xml:space="preserve">“Constitutional Moments in Governing Science and Technology,” </w:t>
      </w:r>
      <w:r w:rsidRPr="005C6FB0">
        <w:rPr>
          <w:i/>
        </w:rPr>
        <w:t>Science and Engineering Ethics</w:t>
      </w:r>
      <w:r w:rsidR="009B727E">
        <w:t>, Vol. 17, No. 4 (2011), pp. 621-638</w:t>
      </w:r>
      <w:r w:rsidRPr="0070734C">
        <w:t>.</w:t>
      </w:r>
      <w:r>
        <w:t xml:space="preserve"> </w:t>
      </w:r>
    </w:p>
    <w:p w14:paraId="470E875A" w14:textId="77777777" w:rsidR="004A682E" w:rsidRDefault="004A682E" w:rsidP="005C6FB0"/>
    <w:p w14:paraId="136B589F" w14:textId="77777777" w:rsidR="00843B25" w:rsidRDefault="00B05DC5" w:rsidP="005C6FB0">
      <w:r w:rsidRPr="00D40AE3">
        <w:t xml:space="preserve">“The Politics of Public Reason,” in P. Baert and F.D. Rubio, eds., </w:t>
      </w:r>
      <w:r w:rsidRPr="005C6FB0">
        <w:rPr>
          <w:i/>
        </w:rPr>
        <w:t>The Politics of Knowledge</w:t>
      </w:r>
      <w:r w:rsidRPr="00D40AE3">
        <w:t xml:space="preserve"> (Abingdon: Routledge, </w:t>
      </w:r>
      <w:r w:rsidR="00843B25">
        <w:t>2011</w:t>
      </w:r>
      <w:r w:rsidRPr="00D40AE3">
        <w:t>)</w:t>
      </w:r>
      <w:r w:rsidR="00E60E3B">
        <w:t>, pp. 11-32</w:t>
      </w:r>
      <w:r w:rsidRPr="00D40AE3">
        <w:t>.</w:t>
      </w:r>
    </w:p>
    <w:p w14:paraId="183385D5" w14:textId="77777777" w:rsidR="00843B25" w:rsidRDefault="00843B25" w:rsidP="005C6FB0"/>
    <w:p w14:paraId="0BA20D74" w14:textId="77777777" w:rsidR="00056CBB" w:rsidRPr="009643A9" w:rsidRDefault="00056CBB" w:rsidP="005C6FB0">
      <w:r w:rsidRPr="009643A9">
        <w:t xml:space="preserve">“The Practices of Objectivity in Regulatory Science,” in C. Camic, N. Gross, and M. Lamont, eds., </w:t>
      </w:r>
      <w:r w:rsidRPr="005C6FB0">
        <w:rPr>
          <w:i/>
        </w:rPr>
        <w:t>Social Knowledge in the Making</w:t>
      </w:r>
      <w:r w:rsidRPr="00596FCB">
        <w:t xml:space="preserve"> </w:t>
      </w:r>
      <w:r w:rsidRPr="009643A9">
        <w:t xml:space="preserve">(Chicago: University of Chicago Press, </w:t>
      </w:r>
      <w:r w:rsidR="00843B25">
        <w:t>2011</w:t>
      </w:r>
      <w:r w:rsidRPr="009643A9">
        <w:t>)</w:t>
      </w:r>
      <w:r w:rsidR="001854B9">
        <w:t xml:space="preserve">, </w:t>
      </w:r>
      <w:r w:rsidR="00843B25">
        <w:t xml:space="preserve">pp. </w:t>
      </w:r>
      <w:r w:rsidR="000C383D">
        <w:t>307-337</w:t>
      </w:r>
      <w:r w:rsidRPr="009643A9">
        <w:t xml:space="preserve">. </w:t>
      </w:r>
    </w:p>
    <w:p w14:paraId="62EAE325" w14:textId="77777777" w:rsidR="00056CBB" w:rsidRPr="009643A9" w:rsidRDefault="00056CBB" w:rsidP="005C6FB0"/>
    <w:p w14:paraId="6818F1A2" w14:textId="77777777" w:rsidR="00B05DC5" w:rsidRPr="00CD3183" w:rsidRDefault="00B05DC5" w:rsidP="005C6FB0">
      <w:r w:rsidRPr="00CD3183">
        <w:t xml:space="preserve">“Cosmopolitan Knowledge: Climate Science and Global Civic Epistemology,” in J. S. Dryzek, R. B. Norgaard, and D. Schlosberg, eds., </w:t>
      </w:r>
      <w:r w:rsidRPr="005C6FB0">
        <w:rPr>
          <w:i/>
        </w:rPr>
        <w:t xml:space="preserve">The Oxford Handbook of Climate Change and Society </w:t>
      </w:r>
      <w:r>
        <w:t xml:space="preserve">(Oxford: Oxford University Press, </w:t>
      </w:r>
      <w:r w:rsidR="00843B25">
        <w:t>2011</w:t>
      </w:r>
      <w:r>
        <w:t>)</w:t>
      </w:r>
      <w:r w:rsidR="000C383D">
        <w:t>, pp. 129-143</w:t>
      </w:r>
      <w:r>
        <w:t>.</w:t>
      </w:r>
    </w:p>
    <w:p w14:paraId="1FFAC2F9" w14:textId="77777777" w:rsidR="00B05DC5" w:rsidRPr="00CD3183" w:rsidRDefault="00B05DC5" w:rsidP="005C6FB0"/>
    <w:p w14:paraId="6CFAB7DE" w14:textId="77777777" w:rsidR="00E330F0" w:rsidRDefault="00B05DC5" w:rsidP="005C6FB0">
      <w:r>
        <w:t>“Quality Control and Peer Review in Advisory Science,” in</w:t>
      </w:r>
      <w:r w:rsidRPr="00120A8E">
        <w:t xml:space="preserve"> </w:t>
      </w:r>
      <w:r>
        <w:t>J. Lentsch and P. Wein</w:t>
      </w:r>
      <w:r w:rsidR="00CA1EB7">
        <w:t>gart</w:t>
      </w:r>
      <w:r>
        <w:t xml:space="preserve">, eds., </w:t>
      </w:r>
      <w:r w:rsidRPr="005C6FB0">
        <w:rPr>
          <w:i/>
        </w:rPr>
        <w:t>The Politics of Scientific Advice: Institutional Design for Quality Assurance</w:t>
      </w:r>
      <w:r>
        <w:t xml:space="preserve"> (Cambridge: Cambridge University Press, 2011), pp. 19-35</w:t>
      </w:r>
      <w:r w:rsidR="00340898">
        <w:t xml:space="preserve">; adapted and translated into Chinese in R. </w:t>
      </w:r>
      <w:r w:rsidR="00340898" w:rsidRPr="00340898">
        <w:t xml:space="preserve">Frodeman, </w:t>
      </w:r>
      <w:r w:rsidR="00340898">
        <w:t xml:space="preserve">J. Britt </w:t>
      </w:r>
      <w:r w:rsidR="00340898" w:rsidRPr="00340898">
        <w:t xml:space="preserve">Holbrook, </w:t>
      </w:r>
      <w:r w:rsidR="00340898">
        <w:t xml:space="preserve">C. </w:t>
      </w:r>
      <w:r w:rsidR="00340898" w:rsidRPr="00340898">
        <w:t>M</w:t>
      </w:r>
      <w:r w:rsidR="00340898">
        <w:t xml:space="preserve">itcham, Carl, and Hong </w:t>
      </w:r>
    </w:p>
    <w:p w14:paraId="5C7EF281" w14:textId="0C7B7633" w:rsidR="00D45889" w:rsidRDefault="00340898" w:rsidP="005C6FB0">
      <w:r>
        <w:t xml:space="preserve">Xiaonan, </w:t>
      </w:r>
      <w:r w:rsidRPr="005C6FB0">
        <w:rPr>
          <w:i/>
          <w:iCs/>
        </w:rPr>
        <w:t>Peer Review, Research Integrity, and the Governance of Science—Practice, Theory, and Current Discussions</w:t>
      </w:r>
      <w:r>
        <w:t xml:space="preserve"> (</w:t>
      </w:r>
      <w:r w:rsidRPr="00340898">
        <w:t>Beijing: P</w:t>
      </w:r>
      <w:r>
        <w:t>eople’s Publishing House, 2012)</w:t>
      </w:r>
      <w:r w:rsidR="00B05DC5">
        <w:t>.</w:t>
      </w:r>
    </w:p>
    <w:p w14:paraId="261BDF5F" w14:textId="77777777" w:rsidR="00D45889" w:rsidRDefault="00D45889" w:rsidP="005C6FB0"/>
    <w:p w14:paraId="6B50E1B7" w14:textId="0D2A2D63" w:rsidR="00B05DC5" w:rsidRPr="00BA0E75" w:rsidRDefault="00B05DC5" w:rsidP="005C6FB0">
      <w:r w:rsidRPr="00BA0E75">
        <w:t xml:space="preserve">“Thin Air,” in </w:t>
      </w:r>
      <w:r w:rsidRPr="00724F39">
        <w:t xml:space="preserve">M. Akrich, </w:t>
      </w:r>
      <w:r w:rsidRPr="00BA0E75">
        <w:t xml:space="preserve">Y. Barthes, </w:t>
      </w:r>
      <w:r w:rsidRPr="00724F39">
        <w:t xml:space="preserve">F. Muniesa, and P. Mustar, </w:t>
      </w:r>
      <w:r w:rsidRPr="005C6FB0">
        <w:rPr>
          <w:i/>
        </w:rPr>
        <w:t>Débordements: Mélanges offerts à Michel Callon</w:t>
      </w:r>
      <w:r w:rsidRPr="00C5028F">
        <w:t xml:space="preserve"> (Paris: </w:t>
      </w:r>
      <w:r>
        <w:t>Presses des Mines, 2010), pp. 191-202</w:t>
      </w:r>
      <w:r w:rsidR="0089101C">
        <w:t>; adapted and translated as “Ensamblando el aire: una coproducción de materia y materia discutible</w:t>
      </w:r>
      <w:r w:rsidR="00872854">
        <w:t>,</w:t>
      </w:r>
      <w:r w:rsidR="0089101C">
        <w:t>” in</w:t>
      </w:r>
      <w:r w:rsidR="003030F2">
        <w:t xml:space="preserve"> </w:t>
      </w:r>
      <w:r w:rsidR="00DF780C">
        <w:t xml:space="preserve">O. Restrepo Forero, </w:t>
      </w:r>
      <w:r w:rsidR="000E57E3">
        <w:t>ed.,</w:t>
      </w:r>
      <w:r w:rsidR="00DF780C" w:rsidRPr="00DF780C">
        <w:t xml:space="preserve"> </w:t>
      </w:r>
      <w:r w:rsidR="00DF780C" w:rsidRPr="005C6FB0">
        <w:rPr>
          <w:i/>
        </w:rPr>
        <w:t>Proyecto Ensamblado en Colombia</w:t>
      </w:r>
      <w:r w:rsidR="000E57E3">
        <w:t xml:space="preserve"> (</w:t>
      </w:r>
      <w:r w:rsidR="00DF780C" w:rsidRPr="00DF780C">
        <w:t>Bogotá</w:t>
      </w:r>
      <w:r w:rsidR="000E57E3">
        <w:t xml:space="preserve">: </w:t>
      </w:r>
      <w:r w:rsidR="000E57E3" w:rsidRPr="000E57E3">
        <w:t>Universidad Nacional de Colombia,</w:t>
      </w:r>
      <w:r w:rsidR="003030F2">
        <w:t xml:space="preserve"> </w:t>
      </w:r>
      <w:r w:rsidR="000E57E3">
        <w:t>2013), pp. 465-475</w:t>
      </w:r>
      <w:r w:rsidRPr="00724F39">
        <w:t>.</w:t>
      </w:r>
      <w:r w:rsidRPr="00BA0E75">
        <w:t xml:space="preserve"> </w:t>
      </w:r>
    </w:p>
    <w:p w14:paraId="18F01FDF" w14:textId="77777777" w:rsidR="00B05DC5" w:rsidRPr="00BA0E75" w:rsidRDefault="00B05DC5" w:rsidP="005C6FB0"/>
    <w:p w14:paraId="4F036130" w14:textId="77777777" w:rsidR="00B05DC5" w:rsidRPr="00197A27" w:rsidRDefault="00B05DC5" w:rsidP="005C6FB0">
      <w:r w:rsidRPr="00197A27">
        <w:t xml:space="preserve">“Dismantling Boundaries in Science and Technology Studies” (with P. Dear), </w:t>
      </w:r>
      <w:r w:rsidRPr="005C6FB0">
        <w:rPr>
          <w:i/>
        </w:rPr>
        <w:t>Isis: Journal of the History of Science in Society</w:t>
      </w:r>
      <w:r w:rsidRPr="00192A50">
        <w:t xml:space="preserve"> </w:t>
      </w:r>
      <w:r>
        <w:t>Vol. 101, N</w:t>
      </w:r>
      <w:r w:rsidR="00842049">
        <w:t>o</w:t>
      </w:r>
      <w:r>
        <w:t xml:space="preserve">. </w:t>
      </w:r>
      <w:r w:rsidRPr="00192A50">
        <w:t>4 (December 2010)</w:t>
      </w:r>
      <w:r>
        <w:t>, pp. 759-774</w:t>
      </w:r>
      <w:r w:rsidRPr="00192A50">
        <w:t>.</w:t>
      </w:r>
    </w:p>
    <w:p w14:paraId="4FB44A99" w14:textId="77777777" w:rsidR="00B05DC5" w:rsidRPr="00197A27" w:rsidRDefault="00B05DC5" w:rsidP="005C6FB0"/>
    <w:p w14:paraId="529EB974" w14:textId="28875CB3" w:rsidR="00B05DC5" w:rsidRDefault="00B05DC5" w:rsidP="005C6FB0">
      <w:r w:rsidRPr="00843D44">
        <w:t xml:space="preserve">“A Field of Its Own: The Emergence of Science and Technology Studies,” in R. Frodeman, J.T. Klein, and C. Mitcham, eds., </w:t>
      </w:r>
      <w:r w:rsidRPr="005C6FB0">
        <w:rPr>
          <w:i/>
        </w:rPr>
        <w:t>Oxford Handbook of Interdisciplinarity</w:t>
      </w:r>
      <w:r w:rsidRPr="00843D44">
        <w:t xml:space="preserve"> (Oxford: Oxford University Press, </w:t>
      </w:r>
      <w:r>
        <w:t>2010</w:t>
      </w:r>
      <w:r w:rsidRPr="00843D44">
        <w:t>)</w:t>
      </w:r>
      <w:r>
        <w:t>, pp. 191-205</w:t>
      </w:r>
      <w:r w:rsidR="005C01E3">
        <w:t xml:space="preserve">; </w:t>
      </w:r>
      <w:r w:rsidR="005C01E3" w:rsidRPr="005C01E3">
        <w:t xml:space="preserve">revised and republished in R. Frodeman, J.T. Klein, and R. C. </w:t>
      </w:r>
      <w:r w:rsidR="00342133">
        <w:t xml:space="preserve">S. </w:t>
      </w:r>
      <w:r w:rsidR="005C01E3" w:rsidRPr="005C01E3">
        <w:t>Pacheco, eds.</w:t>
      </w:r>
      <w:r w:rsidR="00B20410">
        <w:t>,</w:t>
      </w:r>
      <w:r w:rsidR="005C01E3" w:rsidRPr="005C01E3">
        <w:t xml:space="preserve"> </w:t>
      </w:r>
      <w:r w:rsidR="005C01E3" w:rsidRPr="005C6FB0">
        <w:rPr>
          <w:i/>
        </w:rPr>
        <w:t>Oxford Handbook of Interdisciplinarity, 2d edition</w:t>
      </w:r>
      <w:r w:rsidR="005C01E3" w:rsidRPr="005C01E3">
        <w:t xml:space="preserve"> (Oxford: Oxford University Press, 2017), pp. 173-187</w:t>
      </w:r>
      <w:r w:rsidR="005C01E3">
        <w:t>.</w:t>
      </w:r>
    </w:p>
    <w:p w14:paraId="63C83D6E" w14:textId="77777777" w:rsidR="005C01E3" w:rsidRDefault="005C01E3" w:rsidP="005C6FB0"/>
    <w:p w14:paraId="09ECD347" w14:textId="5E389ED1" w:rsidR="00B05DC5" w:rsidRDefault="00B05DC5" w:rsidP="005C6FB0">
      <w:r>
        <w:t>“An STS Scholar Reflects on Philosophy,” in Robert Rosenberg</w:t>
      </w:r>
      <w:r w:rsidR="005F01B9">
        <w:t>er</w:t>
      </w:r>
      <w:r>
        <w:t xml:space="preserve">, ed., </w:t>
      </w:r>
      <w:r w:rsidRPr="005C6FB0">
        <w:rPr>
          <w:i/>
        </w:rPr>
        <w:t>Five Questions in Philosophy of Science</w:t>
      </w:r>
      <w:r>
        <w:t xml:space="preserve"> </w:t>
      </w:r>
      <w:r w:rsidR="00DF780C" w:rsidRPr="00DF780C">
        <w:t>(Copenhagen: Automatic Press/VIP, 2010), pp. 109-127.</w:t>
      </w:r>
    </w:p>
    <w:p w14:paraId="5D71F61A" w14:textId="77777777" w:rsidR="00B05DC5" w:rsidRDefault="00B05DC5" w:rsidP="005C6FB0"/>
    <w:p w14:paraId="77FB1CD5" w14:textId="77777777" w:rsidR="00B05DC5" w:rsidRPr="00724F39" w:rsidRDefault="00B05DC5" w:rsidP="005C6FB0">
      <w:pPr>
        <w:pStyle w:val="Heading2"/>
        <w:ind w:left="0" w:firstLine="0"/>
        <w:rPr>
          <w:rStyle w:val="Strong"/>
          <w:u w:val="none"/>
        </w:rPr>
      </w:pPr>
      <w:r w:rsidRPr="00724F39">
        <w:rPr>
          <w:b w:val="0"/>
          <w:u w:val="none"/>
        </w:rPr>
        <w:t xml:space="preserve">“A Social Contract for the Life Sciences: The US Case,” in S. Rodotà and M. Tallacchini, ed., </w:t>
      </w:r>
      <w:r w:rsidRPr="00724F39">
        <w:rPr>
          <w:rStyle w:val="Strong"/>
          <w:i/>
          <w:u w:val="none"/>
        </w:rPr>
        <w:t>Trattato di Biodiritto</w:t>
      </w:r>
      <w:r w:rsidRPr="00724F39">
        <w:rPr>
          <w:rStyle w:val="Strong"/>
          <w:u w:val="none"/>
        </w:rPr>
        <w:t xml:space="preserve"> (2010), pp. 103-121</w:t>
      </w:r>
    </w:p>
    <w:p w14:paraId="778E0BF7" w14:textId="77777777" w:rsidR="00B05DC5" w:rsidRPr="00724F39" w:rsidRDefault="00B05DC5" w:rsidP="005C6FB0"/>
    <w:p w14:paraId="1F6DF4D9" w14:textId="77777777" w:rsidR="00B05DC5" w:rsidRPr="00E27CAE" w:rsidRDefault="00B05DC5" w:rsidP="005C6FB0">
      <w:r w:rsidRPr="00197A27">
        <w:t xml:space="preserve">“A New Climate for Society,” </w:t>
      </w:r>
      <w:r w:rsidRPr="005C6FB0">
        <w:rPr>
          <w:i/>
        </w:rPr>
        <w:t xml:space="preserve">Theory, Culture &amp; Society, </w:t>
      </w:r>
      <w:r>
        <w:t>V</w:t>
      </w:r>
      <w:r w:rsidRPr="00E27CAE">
        <w:t>ol. 27</w:t>
      </w:r>
      <w:r>
        <w:t>, No</w:t>
      </w:r>
      <w:r w:rsidRPr="00E27CAE">
        <w:t xml:space="preserve">. 2-3 </w:t>
      </w:r>
      <w:r>
        <w:t>(</w:t>
      </w:r>
      <w:r w:rsidRPr="00E27CAE">
        <w:t>March/May 2010</w:t>
      </w:r>
      <w:r>
        <w:t xml:space="preserve">), pp. </w:t>
      </w:r>
      <w:r w:rsidRPr="00E27CAE">
        <w:t>233-253.</w:t>
      </w:r>
    </w:p>
    <w:p w14:paraId="5856F4E2" w14:textId="77777777" w:rsidR="00B05DC5" w:rsidRPr="00E27CAE" w:rsidRDefault="00B05DC5" w:rsidP="005C6FB0"/>
    <w:p w14:paraId="1AFD69F4" w14:textId="77777777" w:rsidR="00B05DC5" w:rsidRPr="00AB1103" w:rsidRDefault="00B05DC5" w:rsidP="005C6FB0">
      <w:r w:rsidRPr="00AB1103">
        <w:t xml:space="preserve">“Border Crossings: Social Sciences and Public Policy,” Preface in A. Pereira and S. Funtowicz, eds., </w:t>
      </w:r>
      <w:r w:rsidRPr="005C6FB0">
        <w:rPr>
          <w:i/>
        </w:rPr>
        <w:t>Science for Policy</w:t>
      </w:r>
      <w:r w:rsidRPr="00AB1103">
        <w:t xml:space="preserve"> (Oxford: Oxford University Press, 2009), pp. xi-xxvi.</w:t>
      </w:r>
    </w:p>
    <w:p w14:paraId="06D6860B" w14:textId="77777777" w:rsidR="00B05DC5" w:rsidRPr="00AB1103" w:rsidRDefault="00B05DC5" w:rsidP="005C6FB0"/>
    <w:p w14:paraId="6EE103A6" w14:textId="77777777" w:rsidR="00B05DC5" w:rsidRPr="00C370DA" w:rsidRDefault="00B05DC5" w:rsidP="005C6FB0">
      <w:r w:rsidRPr="00AB1103">
        <w:t>“</w:t>
      </w:r>
      <w:r w:rsidRPr="00C370DA">
        <w:t xml:space="preserve">Governing Innovation: The Social Contract and the Democratic Imagination,” </w:t>
      </w:r>
      <w:r w:rsidRPr="005C6FB0">
        <w:rPr>
          <w:i/>
        </w:rPr>
        <w:t>Seminar</w:t>
      </w:r>
      <w:r>
        <w:t xml:space="preserve"> 59</w:t>
      </w:r>
      <w:r w:rsidRPr="00C370DA">
        <w:t>7 (May 2009)</w:t>
      </w:r>
      <w:r>
        <w:t>, pp. 16-25</w:t>
      </w:r>
      <w:r w:rsidRPr="00C370DA">
        <w:t>.</w:t>
      </w:r>
    </w:p>
    <w:p w14:paraId="4955E539" w14:textId="77777777" w:rsidR="00B05DC5" w:rsidRPr="00AB1103" w:rsidRDefault="00B05DC5" w:rsidP="005C6FB0"/>
    <w:p w14:paraId="7F47A786" w14:textId="77777777" w:rsidR="00B05DC5" w:rsidRPr="00C6142A" w:rsidRDefault="00B05DC5" w:rsidP="005C6FB0">
      <w:r w:rsidRPr="00C6142A">
        <w:t xml:space="preserve">“Containing the Atom: Sociotechnical Imaginaries and Nuclear Regulation in the U.S. and South Korea” (with S-H. Kim), </w:t>
      </w:r>
      <w:r w:rsidRPr="005C6FB0">
        <w:rPr>
          <w:i/>
        </w:rPr>
        <w:t>Minerva</w:t>
      </w:r>
      <w:r w:rsidRPr="00C6142A">
        <w:t>, Vol. 47, No. 2 (2009), pp. 119-146.</w:t>
      </w:r>
    </w:p>
    <w:p w14:paraId="7AF2CE7D" w14:textId="77777777" w:rsidR="00B05DC5" w:rsidRPr="00843D44" w:rsidRDefault="00B05DC5" w:rsidP="005C6FB0"/>
    <w:p w14:paraId="4FE899B4" w14:textId="77777777" w:rsidR="00B05DC5" w:rsidRPr="0070734C" w:rsidRDefault="00B05DC5" w:rsidP="005C6FB0">
      <w:r>
        <w:t>“Trading Uncertainties: The Transatlantic Divide in Regulating Biotechnology,”</w:t>
      </w:r>
      <w:r w:rsidRPr="0070734C">
        <w:t xml:space="preserve"> </w:t>
      </w:r>
      <w:r w:rsidRPr="005C6FB0">
        <w:rPr>
          <w:i/>
        </w:rPr>
        <w:t>CESifo DICE Report</w:t>
      </w:r>
      <w:r w:rsidRPr="0070734C">
        <w:t>, Vol. 6, No. 2 (2008), pp. 36-43.</w:t>
      </w:r>
    </w:p>
    <w:p w14:paraId="295D77D1" w14:textId="77777777" w:rsidR="00B05DC5" w:rsidRPr="0070734C" w:rsidRDefault="00B05DC5" w:rsidP="005C6FB0"/>
    <w:p w14:paraId="01CA5636" w14:textId="77777777" w:rsidR="00B05DC5" w:rsidRPr="00600E1B" w:rsidRDefault="00B05DC5" w:rsidP="005C6FB0">
      <w:r>
        <w:t>“</w:t>
      </w:r>
      <w:r w:rsidRPr="00600E1B">
        <w:t xml:space="preserve">Representation and Re-Presentation in Litigation Science,” </w:t>
      </w:r>
      <w:r w:rsidRPr="005C6FB0">
        <w:rPr>
          <w:i/>
        </w:rPr>
        <w:t>Environmental Health Perspectives</w:t>
      </w:r>
      <w:r w:rsidRPr="00600E1B">
        <w:t>, Vol. 116, No. 1 (2008), pp. 123-129.</w:t>
      </w:r>
    </w:p>
    <w:p w14:paraId="4A59FB75" w14:textId="77777777" w:rsidR="00B05DC5" w:rsidRPr="00600E1B" w:rsidRDefault="00B05DC5" w:rsidP="005C6FB0"/>
    <w:p w14:paraId="791086ED" w14:textId="77777777" w:rsidR="00F32694" w:rsidRPr="00600E1B" w:rsidRDefault="00F32694" w:rsidP="005C6FB0">
      <w:r w:rsidRPr="00600E1B">
        <w:t>“Making Order: L</w:t>
      </w:r>
      <w:r>
        <w:t>aw and Science in Action,” in E.</w:t>
      </w:r>
      <w:r w:rsidRPr="00600E1B">
        <w:t xml:space="preserve"> Hackett et al., eds., </w:t>
      </w:r>
      <w:r w:rsidRPr="005C6FB0">
        <w:rPr>
          <w:i/>
        </w:rPr>
        <w:t>Handbook of Science and Technology Studies</w:t>
      </w:r>
      <w:r w:rsidRPr="00600E1B">
        <w:t>, 3</w:t>
      </w:r>
      <w:r w:rsidRPr="005C6FB0">
        <w:rPr>
          <w:vertAlign w:val="superscript"/>
        </w:rPr>
        <w:t>rd</w:t>
      </w:r>
      <w:r w:rsidRPr="00600E1B">
        <w:t xml:space="preserve"> ed. (Cambridge, MA: MIT Press, 2007), pp. 761-786.</w:t>
      </w:r>
    </w:p>
    <w:p w14:paraId="0A1537A0" w14:textId="77777777" w:rsidR="00F32694" w:rsidRPr="00600E1B" w:rsidRDefault="00F32694" w:rsidP="005C6FB0"/>
    <w:p w14:paraId="6B039C9C" w14:textId="77777777" w:rsidR="00F32694" w:rsidRPr="008625F6" w:rsidRDefault="00F32694" w:rsidP="005C6FB0">
      <w:r w:rsidRPr="008625F6">
        <w:t xml:space="preserve">“Bhopal’s Trials of Knowledge and Ignorance,” </w:t>
      </w:r>
      <w:r w:rsidRPr="005C6FB0">
        <w:rPr>
          <w:i/>
        </w:rPr>
        <w:t>Isis</w:t>
      </w:r>
      <w:r w:rsidRPr="008625F6">
        <w:t xml:space="preserve">, Vol. </w:t>
      </w:r>
      <w:r w:rsidRPr="00600E1B">
        <w:t xml:space="preserve">98, No. 2 (June 2007), pp. 344-350; revised and expanded in </w:t>
      </w:r>
      <w:r w:rsidRPr="005C6FB0">
        <w:rPr>
          <w:i/>
        </w:rPr>
        <w:t>New England Law Review</w:t>
      </w:r>
      <w:r w:rsidRPr="00600E1B">
        <w:t>, Vol. 42, No. 4, (2008), pp. 679-692</w:t>
      </w:r>
      <w:r w:rsidRPr="008625F6">
        <w:t>.</w:t>
      </w:r>
    </w:p>
    <w:p w14:paraId="049C0250" w14:textId="77777777" w:rsidR="00F32694" w:rsidRPr="008625F6" w:rsidRDefault="00F32694" w:rsidP="005C6FB0"/>
    <w:p w14:paraId="4EC151A1" w14:textId="77777777" w:rsidR="004F1997" w:rsidRDefault="00B05DC5" w:rsidP="005C6FB0">
      <w:r>
        <w:t xml:space="preserve">“Risk in Hindsight: Constructing a Politics of Resilience,” in I. Richter, S. Berking, and R. Müller-Schmid, eds., </w:t>
      </w:r>
      <w:r w:rsidRPr="005C6FB0">
        <w:rPr>
          <w:i/>
        </w:rPr>
        <w:t xml:space="preserve">Risk </w:t>
      </w:r>
      <w:proofErr w:type="gramStart"/>
      <w:r w:rsidRPr="005C6FB0">
        <w:rPr>
          <w:i/>
        </w:rPr>
        <w:t>Society</w:t>
      </w:r>
      <w:proofErr w:type="gramEnd"/>
      <w:r w:rsidRPr="005C6FB0">
        <w:rPr>
          <w:i/>
        </w:rPr>
        <w:t xml:space="preserve"> and the Culture of Precaution </w:t>
      </w:r>
      <w:r>
        <w:t xml:space="preserve">(London: Macmillan, 2006), pp. 28-46; adapted and reprinted as </w:t>
      </w:r>
    </w:p>
    <w:p w14:paraId="7475D973" w14:textId="77777777" w:rsidR="004F1997" w:rsidRDefault="004F1997" w:rsidP="005C6FB0"/>
    <w:p w14:paraId="7011716E" w14:textId="6965763C" w:rsidR="00B05DC5" w:rsidRDefault="00B05DC5" w:rsidP="005C6FB0">
      <w:r>
        <w:t xml:space="preserve">“Beyond Calculation: A Democratic Response to Risk,” in A. Lakoff, ed., </w:t>
      </w:r>
      <w:proofErr w:type="gramStart"/>
      <w:r w:rsidRPr="005C6FB0">
        <w:rPr>
          <w:i/>
        </w:rPr>
        <w:t>Disaster</w:t>
      </w:r>
      <w:proofErr w:type="gramEnd"/>
      <w:r w:rsidRPr="005C6FB0">
        <w:rPr>
          <w:i/>
        </w:rPr>
        <w:t xml:space="preserve"> and the Politics of Intervention</w:t>
      </w:r>
      <w:r>
        <w:t xml:space="preserve"> (</w:t>
      </w:r>
      <w:r w:rsidRPr="00C370DA">
        <w:t>New York: SSRC/Columbia University Press, 2009)</w:t>
      </w:r>
      <w:r>
        <w:t>.</w:t>
      </w:r>
    </w:p>
    <w:p w14:paraId="740190DC" w14:textId="77777777" w:rsidR="00E330F0" w:rsidRDefault="00E330F0" w:rsidP="005C6FB0"/>
    <w:p w14:paraId="7F6D2350" w14:textId="777238FF" w:rsidR="00B05DC5" w:rsidRDefault="00B05DC5" w:rsidP="005C6FB0">
      <w:r>
        <w:t xml:space="preserve">“Transparency in Public Science: Purposes, Reasons, Limits,” </w:t>
      </w:r>
      <w:r w:rsidRPr="005C6FB0">
        <w:rPr>
          <w:i/>
          <w:iCs/>
        </w:rPr>
        <w:t>Law and Contemporary Problems</w:t>
      </w:r>
      <w:r w:rsidRPr="005C6FB0">
        <w:rPr>
          <w:iCs/>
        </w:rPr>
        <w:t>, Vol. 69, No. 3 (2006), pp. 21-45</w:t>
      </w:r>
      <w:r>
        <w:t>.</w:t>
      </w:r>
    </w:p>
    <w:p w14:paraId="55EECF14" w14:textId="77777777" w:rsidR="00D45889" w:rsidRDefault="00D45889" w:rsidP="005C6FB0"/>
    <w:p w14:paraId="6504093D" w14:textId="16550007" w:rsidR="00B05DC5" w:rsidRDefault="00B05DC5" w:rsidP="005C6FB0">
      <w:r>
        <w:t xml:space="preserve">“Biotechnology and Empire: The Global Power of Seeds and Science,” </w:t>
      </w:r>
      <w:r w:rsidRPr="005C6FB0">
        <w:rPr>
          <w:i/>
        </w:rPr>
        <w:t>Osiris</w:t>
      </w:r>
      <w:r>
        <w:t xml:space="preserve">, Vol. </w:t>
      </w:r>
      <w:r w:rsidRPr="008625F6">
        <w:t>21, No. 1 (2006), pp. 273-292</w:t>
      </w:r>
      <w:r w:rsidR="00A5227C">
        <w:t xml:space="preserve">; adapted and reprinted in M. Mayer, M. Carpes and R. Knoblich, </w:t>
      </w:r>
      <w:r w:rsidR="00A5227C" w:rsidRPr="005C6FB0">
        <w:rPr>
          <w:i/>
        </w:rPr>
        <w:t>The Global Politics of Science and Technology, Volume I (Global Power Shift)</w:t>
      </w:r>
      <w:r w:rsidR="00A5227C">
        <w:t xml:space="preserve"> (Berlin: Springer, 2014), pp. 201-225</w:t>
      </w:r>
      <w:r>
        <w:t>.</w:t>
      </w:r>
    </w:p>
    <w:p w14:paraId="66E35A4D" w14:textId="25E3FF8B" w:rsidR="00B05DC5" w:rsidRDefault="00B05DC5" w:rsidP="005C6FB0"/>
    <w:p w14:paraId="3B0C2074" w14:textId="77777777" w:rsidR="00B05DC5" w:rsidRDefault="00B05DC5" w:rsidP="005C6FB0">
      <w:r>
        <w:t xml:space="preserve">“Just Evidence: The Limits of Science in the Legal Process,” </w:t>
      </w:r>
      <w:r w:rsidRPr="005C6FB0">
        <w:rPr>
          <w:i/>
        </w:rPr>
        <w:t>Journal of Law, Medicine &amp; Ethics</w:t>
      </w:r>
      <w:r>
        <w:t>, Vol. 34, No. 2 (2006), pp. 328-341.</w:t>
      </w:r>
    </w:p>
    <w:p w14:paraId="5B45CBDE" w14:textId="77777777" w:rsidR="00B05DC5" w:rsidRDefault="00B05DC5" w:rsidP="005C6FB0"/>
    <w:p w14:paraId="68CBB825" w14:textId="55D103E5" w:rsidR="00A92938" w:rsidRDefault="00B05DC5" w:rsidP="005C6FB0">
      <w:r>
        <w:t xml:space="preserve">“Technology as a Site and Object of Politics,” in </w:t>
      </w:r>
      <w:r w:rsidR="00A92938">
        <w:t xml:space="preserve">R. Goodin </w:t>
      </w:r>
      <w:r>
        <w:t>and</w:t>
      </w:r>
      <w:r w:rsidR="00A92938" w:rsidRPr="00A92938">
        <w:t xml:space="preserve"> </w:t>
      </w:r>
      <w:r w:rsidR="00A92938">
        <w:t>C. Tilly</w:t>
      </w:r>
      <w:r>
        <w:t xml:space="preserve">, eds., </w:t>
      </w:r>
      <w:r w:rsidRPr="005C6FB0">
        <w:rPr>
          <w:i/>
        </w:rPr>
        <w:t>Oxford Handbook of Contextual Political Analysis</w:t>
      </w:r>
      <w:r>
        <w:t xml:space="preserve"> (Oxford: Oxford University Press, 2006), pp.745-763</w:t>
      </w:r>
      <w:r w:rsidR="00A92938">
        <w:t xml:space="preserve">; Korean translation </w:t>
      </w:r>
      <w:r w:rsidR="00A92938" w:rsidRPr="005C6FB0">
        <w:rPr>
          <w:i/>
          <w:iCs/>
        </w:rPr>
        <w:t>Creation and Criticism</w:t>
      </w:r>
      <w:r w:rsidR="00A92938" w:rsidRPr="00A92938">
        <w:t xml:space="preserve">, </w:t>
      </w:r>
      <w:r w:rsidR="00A92938">
        <w:t xml:space="preserve">Vol. 38, No. </w:t>
      </w:r>
      <w:r w:rsidR="00A92938" w:rsidRPr="00A92938">
        <w:t>2</w:t>
      </w:r>
      <w:r w:rsidR="00A92938">
        <w:t xml:space="preserve"> (2010), pp. </w:t>
      </w:r>
      <w:r w:rsidR="00A92938" w:rsidRPr="00A92938">
        <w:t>337-364.</w:t>
      </w:r>
    </w:p>
    <w:p w14:paraId="7D38A574" w14:textId="47F134BF" w:rsidR="00B05DC5" w:rsidRDefault="00B05DC5" w:rsidP="005C6FB0">
      <w:pPr>
        <w:ind w:left="-300"/>
      </w:pPr>
    </w:p>
    <w:p w14:paraId="013043E9" w14:textId="77777777" w:rsidR="00B05DC5" w:rsidRDefault="00B05DC5" w:rsidP="005C6FB0">
      <w:r>
        <w:t xml:space="preserve">“The Value of </w:t>
      </w:r>
      <w:r w:rsidRPr="005C6FB0">
        <w:rPr>
          <w:i/>
        </w:rPr>
        <w:t>Legality</w:t>
      </w:r>
      <w:r>
        <w:t xml:space="preserve"> in Environmental Action,” in J. Bauer, ed., </w:t>
      </w:r>
      <w:r w:rsidRPr="005C6FB0">
        <w:rPr>
          <w:i/>
        </w:rPr>
        <w:t>Forging Environmentalism: Justice, Livelihood, and Contested Environments</w:t>
      </w:r>
      <w:r>
        <w:t xml:space="preserve"> (Armonk, NY: ME Sharpe, 2006), pp.329-346.</w:t>
      </w:r>
    </w:p>
    <w:p w14:paraId="33AA035C" w14:textId="77777777" w:rsidR="00B05DC5" w:rsidRDefault="00B05DC5" w:rsidP="005C6FB0"/>
    <w:p w14:paraId="1C4F9F5E" w14:textId="77777777" w:rsidR="00B05DC5" w:rsidRDefault="00B05DC5" w:rsidP="005C6FB0">
      <w:r>
        <w:t xml:space="preserve">“Science and Environmental Citizenship,” in P. Dauvergne, ed., </w:t>
      </w:r>
      <w:r w:rsidRPr="005C6FB0">
        <w:rPr>
          <w:i/>
        </w:rPr>
        <w:t>Handbook of Global Environmental Politics</w:t>
      </w:r>
      <w:r>
        <w:t xml:space="preserve"> (Cheltenham, UK: Edward Elgar, 2005), pp. 365-382.</w:t>
      </w:r>
    </w:p>
    <w:p w14:paraId="35A187F1" w14:textId="77777777" w:rsidR="00B05DC5" w:rsidRDefault="00B05DC5" w:rsidP="005C6FB0"/>
    <w:p w14:paraId="10E8FFE2" w14:textId="77777777" w:rsidR="00B05DC5" w:rsidRDefault="00B05DC5" w:rsidP="005C6FB0">
      <w:r>
        <w:t xml:space="preserve">“In the Democracies of DNA: Ontological Uncertainty and Political Order in Three States,” </w:t>
      </w:r>
      <w:r w:rsidRPr="005C6FB0">
        <w:rPr>
          <w:i/>
          <w:iCs/>
        </w:rPr>
        <w:t>New Genetics and Society</w:t>
      </w:r>
      <w:r>
        <w:t>, Vol. 24, No. 2 (2005), pp. 139-155.</w:t>
      </w:r>
    </w:p>
    <w:p w14:paraId="55AD3C4B" w14:textId="77777777" w:rsidR="00B05DC5" w:rsidRDefault="00B05DC5" w:rsidP="005C6FB0"/>
    <w:p w14:paraId="71EEF61D" w14:textId="77777777" w:rsidR="00B05DC5" w:rsidRDefault="00B05DC5" w:rsidP="005C6FB0">
      <w:r>
        <w:t xml:space="preserve">“Restoring Reason: Causal Narratives and Political Culture,” in B. Hutter and M. Power, eds., </w:t>
      </w:r>
      <w:r w:rsidRPr="005C6FB0">
        <w:rPr>
          <w:i/>
        </w:rPr>
        <w:t>Organizational Encounters with Risk</w:t>
      </w:r>
      <w:r>
        <w:t xml:space="preserve"> (Cambridge: Cambridge University Press, 2005), pp. 209-232.</w:t>
      </w:r>
    </w:p>
    <w:p w14:paraId="7764B3D0" w14:textId="77777777" w:rsidR="00B05DC5" w:rsidRDefault="00B05DC5" w:rsidP="005C6FB0"/>
    <w:p w14:paraId="6D532760" w14:textId="77777777" w:rsidR="00B05DC5" w:rsidRDefault="00B05DC5" w:rsidP="005C6FB0">
      <w:r>
        <w:t xml:space="preserve">“Judgment under Siege: The Three-Body Problem of Expert Legitimacy,” in P. Weingart and S. Maasen, eds., </w:t>
      </w:r>
      <w:r w:rsidRPr="005C6FB0">
        <w:rPr>
          <w:i/>
          <w:iCs/>
        </w:rPr>
        <w:t xml:space="preserve">Democratization </w:t>
      </w:r>
      <w:proofErr w:type="gramStart"/>
      <w:r w:rsidRPr="005C6FB0">
        <w:rPr>
          <w:i/>
          <w:iCs/>
        </w:rPr>
        <w:t>of  Expertise</w:t>
      </w:r>
      <w:proofErr w:type="gramEnd"/>
      <w:r w:rsidRPr="005C6FB0">
        <w:rPr>
          <w:i/>
          <w:iCs/>
        </w:rPr>
        <w:t>? Exploring Novel Forms of Scientific Advice in Political Decision-Making</w:t>
      </w:r>
      <w:r>
        <w:t>, Sociology of the Sciences Yearbook (Dordrecht: Kluwer, 2005), pp. 209-224.</w:t>
      </w:r>
    </w:p>
    <w:p w14:paraId="2A1A6E9C" w14:textId="77777777" w:rsidR="00B05DC5" w:rsidRDefault="00B05DC5" w:rsidP="005C6FB0"/>
    <w:p w14:paraId="53121D54" w14:textId="77777777" w:rsidR="00B05DC5" w:rsidRDefault="00B05DC5" w:rsidP="005C6FB0">
      <w:r>
        <w:t xml:space="preserve">“Let Them Eat Cake: GM Foods and the Democratic Imagination,” in M. Leach, I. Scoones and B. Wynne, eds., </w:t>
      </w:r>
      <w:r w:rsidRPr="005C6FB0">
        <w:rPr>
          <w:i/>
        </w:rPr>
        <w:t xml:space="preserve">Science </w:t>
      </w:r>
      <w:proofErr w:type="gramStart"/>
      <w:r w:rsidRPr="005C6FB0">
        <w:rPr>
          <w:i/>
        </w:rPr>
        <w:t>and  Citizens</w:t>
      </w:r>
      <w:proofErr w:type="gramEnd"/>
      <w:r>
        <w:t xml:space="preserve"> (London: Zed Books, 2005), pp. 183-199.</w:t>
      </w:r>
    </w:p>
    <w:p w14:paraId="78FC045E" w14:textId="77777777" w:rsidR="00B05DC5" w:rsidRDefault="00B05DC5" w:rsidP="005C6FB0"/>
    <w:p w14:paraId="774076B7" w14:textId="77777777" w:rsidR="00B05DC5" w:rsidRDefault="00B05DC5" w:rsidP="005C6FB0">
      <w:r>
        <w:t xml:space="preserve">“Adjudicating the GM Food Wars: Science, Risk, and Democracy in World Trade Law” (co-authored with D. Winickoff, L. Busch, R. Grove-White, and B. Wynne), </w:t>
      </w:r>
      <w:r w:rsidRPr="005C6FB0">
        <w:rPr>
          <w:i/>
        </w:rPr>
        <w:t>Yale Journal of International Law</w:t>
      </w:r>
      <w:r>
        <w:t>, Vol. 30 (2005), pp. 81-123.</w:t>
      </w:r>
    </w:p>
    <w:p w14:paraId="7F175252" w14:textId="77777777" w:rsidR="00B05DC5" w:rsidRDefault="00B05DC5" w:rsidP="005C6FB0"/>
    <w:p w14:paraId="3CBE2021" w14:textId="4D9BE41E" w:rsidR="00B05DC5" w:rsidRDefault="00057E94" w:rsidP="005C6FB0">
      <w:r>
        <w:t xml:space="preserve">“Law’s Knowledge: Science for Justice in Legal Settings,” in </w:t>
      </w:r>
      <w:r w:rsidRPr="005C6FB0">
        <w:rPr>
          <w:i/>
        </w:rPr>
        <w:t>American Journal of Public Health</w:t>
      </w:r>
      <w:r>
        <w:t xml:space="preserve">, Vol. 95, No. S11 (2005), pp. S49-S58; adapted as “The Epistemic Discretion of Judges and </w:t>
      </w:r>
      <w:r w:rsidRPr="005C6FB0">
        <w:rPr>
          <w:i/>
        </w:rPr>
        <w:t>Daubert</w:t>
      </w:r>
      <w:r>
        <w:t xml:space="preserve">’s Legacy,” in A. Santosuosso et al., eds., </w:t>
      </w:r>
      <w:r w:rsidRPr="005C6FB0">
        <w:rPr>
          <w:i/>
        </w:rPr>
        <w:t xml:space="preserve">Science, </w:t>
      </w:r>
      <w:proofErr w:type="gramStart"/>
      <w:r w:rsidRPr="005C6FB0">
        <w:rPr>
          <w:i/>
        </w:rPr>
        <w:t>Law</w:t>
      </w:r>
      <w:proofErr w:type="gramEnd"/>
      <w:r w:rsidRPr="005C6FB0">
        <w:rPr>
          <w:i/>
        </w:rPr>
        <w:t xml:space="preserve"> and the Courts in Europe</w:t>
      </w:r>
      <w:r>
        <w:t xml:space="preserve"> (Pavia: Collegio Ghisleri, 2004), pp. 37-53.</w:t>
      </w:r>
    </w:p>
    <w:p w14:paraId="64E37411" w14:textId="77777777" w:rsidR="00B05DC5" w:rsidRDefault="00B05DC5" w:rsidP="005C6FB0">
      <w:pPr>
        <w:rPr>
          <w:b/>
        </w:rPr>
      </w:pPr>
    </w:p>
    <w:p w14:paraId="04E8A777" w14:textId="77777777" w:rsidR="00B05DC5" w:rsidRDefault="00B05DC5" w:rsidP="005C6FB0">
      <w:r>
        <w:t xml:space="preserve">“DNA’s Identity Crisis,” in D. Lazer, ed., </w:t>
      </w:r>
      <w:proofErr w:type="gramStart"/>
      <w:r w:rsidRPr="005C6FB0">
        <w:rPr>
          <w:i/>
        </w:rPr>
        <w:t>DNA</w:t>
      </w:r>
      <w:proofErr w:type="gramEnd"/>
      <w:r w:rsidRPr="005C6FB0">
        <w:rPr>
          <w:i/>
        </w:rPr>
        <w:t xml:space="preserve"> and the Criminal Justice System: The Technology of Justice</w:t>
      </w:r>
      <w:r>
        <w:t xml:space="preserve"> (Cambridge, MA: MIT Press, 2004), pp. 337-355.</w:t>
      </w:r>
    </w:p>
    <w:p w14:paraId="6C6D3A4C" w14:textId="77777777" w:rsidR="00B05DC5" w:rsidRDefault="00B05DC5" w:rsidP="005C6FB0"/>
    <w:p w14:paraId="35626D0C" w14:textId="77777777" w:rsidR="00B05DC5" w:rsidRDefault="00B05DC5" w:rsidP="005C6FB0">
      <w:r>
        <w:t>“Welfare State or Welfare Court: Asbestos Litigation in Comparative Perspective” (with D. Perese), J</w:t>
      </w:r>
      <w:r w:rsidRPr="005C6FB0">
        <w:rPr>
          <w:i/>
        </w:rPr>
        <w:t>ournal of Law and Policy</w:t>
      </w:r>
      <w:r>
        <w:t>, Vol. XII, No. 2 (2004), pp. 619-639.</w:t>
      </w:r>
    </w:p>
    <w:p w14:paraId="1BFE2D85" w14:textId="77777777" w:rsidR="00B05DC5" w:rsidRDefault="00B05DC5" w:rsidP="005C6FB0"/>
    <w:p w14:paraId="785E598B" w14:textId="0DC9374A" w:rsidR="00E330F0" w:rsidRDefault="00B05DC5" w:rsidP="005C6FB0">
      <w:r>
        <w:t xml:space="preserve">“(No) Accounting for Expertise?” </w:t>
      </w:r>
      <w:r w:rsidRPr="005C6FB0">
        <w:rPr>
          <w:i/>
        </w:rPr>
        <w:t>Science and Public Policy</w:t>
      </w:r>
      <w:r>
        <w:t>, Vol. 30, No. 3 (2003), pp. 157-162.</w:t>
      </w:r>
    </w:p>
    <w:p w14:paraId="0C4B0E6F" w14:textId="77777777" w:rsidR="00E330F0" w:rsidRDefault="00E330F0" w:rsidP="005C6FB0"/>
    <w:p w14:paraId="74335FBE" w14:textId="569E2700" w:rsidR="00B05DC5" w:rsidRDefault="00B05DC5" w:rsidP="005C6FB0">
      <w:r>
        <w:t xml:space="preserve">“In a Constitutional Moment: Science and Social Order at the Millennium,” in B. Joerges and H. Nowotny, eds., </w:t>
      </w:r>
      <w:r w:rsidRPr="005C6FB0">
        <w:rPr>
          <w:i/>
        </w:rPr>
        <w:t>Social Studies of Science and Technology: Looking Back, Ahead</w:t>
      </w:r>
      <w:r>
        <w:t>, Yearbook of the Sociology of the Sciences (Dordrecht: Kluwer, 2003), pp. 155-180.</w:t>
      </w:r>
    </w:p>
    <w:p w14:paraId="041125D4" w14:textId="77777777" w:rsidR="00D45889" w:rsidRDefault="00D45889" w:rsidP="005C6FB0"/>
    <w:p w14:paraId="2943627C" w14:textId="458B177E" w:rsidR="00B05DC5" w:rsidRDefault="00B05DC5" w:rsidP="005C6FB0">
      <w:r>
        <w:lastRenderedPageBreak/>
        <w:t xml:space="preserve">“Technologies of Humility: Citizen Participation in Governing Science,” </w:t>
      </w:r>
      <w:r w:rsidRPr="005C6FB0">
        <w:rPr>
          <w:i/>
        </w:rPr>
        <w:t>Minerva</w:t>
      </w:r>
      <w:r>
        <w:t xml:space="preserve">, Vol. 41 (2003), pp. 223-244; reprinted in A. Bogner and H. Torgersen, eds., </w:t>
      </w:r>
      <w:r w:rsidRPr="005C6FB0">
        <w:rPr>
          <w:i/>
          <w:iCs/>
        </w:rPr>
        <w:t>Wozu Experten? Ambivalenzen der Beziehung von Wissenschaft und Politik</w:t>
      </w:r>
      <w:r>
        <w:t xml:space="preserve"> (Wiesbaden: Verlag fur Sozialwissenschaften, 2005), pp. 370-389; adapted and reprinted in C. Mitcham, ed., </w:t>
      </w:r>
      <w:r w:rsidRPr="005C6FB0">
        <w:rPr>
          <w:i/>
        </w:rPr>
        <w:t>Encyclopedia of Science, Technology, and Ethics</w:t>
      </w:r>
      <w:r>
        <w:t xml:space="preserve"> (New York: Macmillan Reference, 2005), p. xix-xxvi; reprinted in D.M. Kaplan, </w:t>
      </w:r>
      <w:r w:rsidRPr="005C6FB0">
        <w:rPr>
          <w:i/>
        </w:rPr>
        <w:t>Readings in the Philosophy of Technology</w:t>
      </w:r>
      <w:r>
        <w:t xml:space="preserve"> (</w:t>
      </w:r>
      <w:r w:rsidR="006E00C3">
        <w:t>p</w:t>
      </w:r>
      <w:r>
        <w:t>, MD: Rowman and Littlefield, 2009), pp. 570-583.</w:t>
      </w:r>
    </w:p>
    <w:p w14:paraId="1925F5B5" w14:textId="77777777" w:rsidR="00B05DC5" w:rsidRDefault="00B05DC5" w:rsidP="005C6FB0"/>
    <w:p w14:paraId="604FDF3E" w14:textId="1EF60285" w:rsidR="00B05DC5" w:rsidRDefault="00B05DC5" w:rsidP="005C6FB0">
      <w:r>
        <w:t xml:space="preserve">“A Living Legacy: The Precautionary </w:t>
      </w:r>
      <w:r w:rsidR="00EE3103">
        <w:t xml:space="preserve">Ideal in American Law,” in J. </w:t>
      </w:r>
      <w:r>
        <w:t xml:space="preserve">Tickner, ed., </w:t>
      </w:r>
      <w:r w:rsidRPr="005C6FB0">
        <w:rPr>
          <w:i/>
        </w:rPr>
        <w:t>Precaution, Environmental Science, and Preventive Public Policy</w:t>
      </w:r>
      <w:r>
        <w:t xml:space="preserve"> (Washington, DC: Island Press, 2003), pp. 227-240.</w:t>
      </w:r>
    </w:p>
    <w:p w14:paraId="73343A17" w14:textId="77777777" w:rsidR="00B05DC5" w:rsidRDefault="00B05DC5" w:rsidP="005C6FB0"/>
    <w:p w14:paraId="35A58C20" w14:textId="77777777" w:rsidR="00B05DC5" w:rsidRDefault="00B05DC5" w:rsidP="005C6FB0">
      <w:r>
        <w:t xml:space="preserve">“New Modernities: Reimagining Science, Technology, and Development,” </w:t>
      </w:r>
      <w:r w:rsidRPr="005C6FB0">
        <w:rPr>
          <w:i/>
        </w:rPr>
        <w:t xml:space="preserve">Environmental Values </w:t>
      </w:r>
      <w:r>
        <w:t xml:space="preserve">(Special Issue on </w:t>
      </w:r>
      <w:r w:rsidRPr="005C6FB0">
        <w:rPr>
          <w:i/>
        </w:rPr>
        <w:t>Science, Development and Democracy</w:t>
      </w:r>
      <w:r>
        <w:t>), Vol. 11, No. 3 (2002), pp. 253-276.</w:t>
      </w:r>
    </w:p>
    <w:p w14:paraId="2AFD8690" w14:textId="77777777" w:rsidR="00B05DC5" w:rsidRDefault="00B05DC5" w:rsidP="005C6FB0"/>
    <w:p w14:paraId="5B1FFB1B" w14:textId="77777777" w:rsidR="00B05DC5" w:rsidRDefault="00B05DC5" w:rsidP="005C6FB0">
      <w:r>
        <w:t xml:space="preserve">“Citizens at Risk: Cultures of Modernity in Europe and the U.S.,” </w:t>
      </w:r>
      <w:r w:rsidRPr="005C6FB0">
        <w:rPr>
          <w:i/>
        </w:rPr>
        <w:t xml:space="preserve">Science as </w:t>
      </w:r>
      <w:proofErr w:type="gramStart"/>
      <w:r w:rsidRPr="005C6FB0">
        <w:rPr>
          <w:i/>
        </w:rPr>
        <w:t>Culture</w:t>
      </w:r>
      <w:r>
        <w:t xml:space="preserve"> ,</w:t>
      </w:r>
      <w:proofErr w:type="gramEnd"/>
      <w:r>
        <w:t xml:space="preserve"> Vol. 11, No. 3 (2002), pp. 363-380.</w:t>
      </w:r>
    </w:p>
    <w:p w14:paraId="74F12EDF" w14:textId="77777777" w:rsidR="00B05DC5" w:rsidRDefault="00B05DC5" w:rsidP="005C6FB0"/>
    <w:p w14:paraId="63A008B6" w14:textId="77777777" w:rsidR="00B05DC5" w:rsidRDefault="00B05DC5" w:rsidP="005C6FB0">
      <w:r>
        <w:t xml:space="preserve">“The Life Sciences and the Rule of Law,” </w:t>
      </w:r>
      <w:r w:rsidRPr="005C6FB0">
        <w:rPr>
          <w:i/>
        </w:rPr>
        <w:t>Journal of Molecular Biology</w:t>
      </w:r>
      <w:r>
        <w:t>, Vol. 319, No. 4 (2002), pp. 891-899.</w:t>
      </w:r>
    </w:p>
    <w:p w14:paraId="0D7B16F2" w14:textId="77777777" w:rsidR="00B05DC5" w:rsidRDefault="00B05DC5" w:rsidP="005C6FB0"/>
    <w:p w14:paraId="462BF9CF" w14:textId="77777777" w:rsidR="00D0180A" w:rsidRPr="005C6FB0" w:rsidRDefault="00B05DC5" w:rsidP="005C6FB0">
      <w:pPr>
        <w:rPr>
          <w:b/>
          <w:bCs/>
        </w:rPr>
      </w:pPr>
      <w:r>
        <w:t xml:space="preserve">“Science and the Statistical Victim: Modernizing Knowledge in Breast Implant Litigation,” </w:t>
      </w:r>
      <w:r w:rsidRPr="005C6FB0">
        <w:rPr>
          <w:i/>
        </w:rPr>
        <w:t>Social Studies of Science</w:t>
      </w:r>
      <w:r>
        <w:t>, Vol. 32, No. 1 (2002), pp. 37-70</w:t>
      </w:r>
      <w:r w:rsidR="00D0180A">
        <w:t>; translated into French as</w:t>
      </w:r>
      <w:r w:rsidR="00D0180A" w:rsidRPr="00D0180A">
        <w:t xml:space="preserve"> “</w:t>
      </w:r>
      <w:r w:rsidR="00D0180A" w:rsidRPr="005C6FB0">
        <w:rPr>
          <w:bCs/>
        </w:rPr>
        <w:t xml:space="preserve">La science et la victime statistique: Moderniser la connaissance dans les litiges liés aux implants mammaires,” </w:t>
      </w:r>
      <w:r w:rsidR="00D0180A" w:rsidRPr="005C6FB0">
        <w:rPr>
          <w:bCs/>
          <w:i/>
        </w:rPr>
        <w:t>Revue d’Anthropologie des Connaisances</w:t>
      </w:r>
      <w:r w:rsidR="00D0180A" w:rsidRPr="005C6FB0">
        <w:rPr>
          <w:bCs/>
        </w:rPr>
        <w:t xml:space="preserve"> Vol. 6, No. 3 (2012/13), pp. 677-716.</w:t>
      </w:r>
    </w:p>
    <w:p w14:paraId="201B675F" w14:textId="77777777" w:rsidR="00D0180A" w:rsidRDefault="00D0180A" w:rsidP="005C6FB0">
      <w:pPr>
        <w:rPr>
          <w:b/>
          <w:bCs/>
        </w:rPr>
      </w:pPr>
    </w:p>
    <w:p w14:paraId="565973F0" w14:textId="77777777" w:rsidR="00B05DC5" w:rsidRPr="005C6FB0" w:rsidRDefault="00B05DC5" w:rsidP="005C6FB0">
      <w:pPr>
        <w:rPr>
          <w:b/>
          <w:bCs/>
        </w:rPr>
      </w:pPr>
      <w:r w:rsidRPr="005C6FB0">
        <w:rPr>
          <w:spacing w:val="-3"/>
        </w:rPr>
        <w:t xml:space="preserve">“Hidden Experts: Judging Science after </w:t>
      </w:r>
      <w:r w:rsidRPr="005C6FB0">
        <w:rPr>
          <w:i/>
          <w:spacing w:val="-3"/>
        </w:rPr>
        <w:t xml:space="preserve">Daubert,” </w:t>
      </w:r>
      <w:r w:rsidRPr="005C6FB0">
        <w:rPr>
          <w:spacing w:val="-3"/>
        </w:rPr>
        <w:t xml:space="preserve">in V. Weil, ed., </w:t>
      </w:r>
      <w:r w:rsidRPr="005C6FB0">
        <w:rPr>
          <w:i/>
        </w:rPr>
        <w:t xml:space="preserve">Trying Times: Science and Responsibilities after </w:t>
      </w:r>
      <w:r w:rsidRPr="005C6FB0">
        <w:rPr>
          <w:i/>
          <w:u w:val="single"/>
        </w:rPr>
        <w:t>Daubert</w:t>
      </w:r>
      <w:r>
        <w:t>, Chicago, Illinois Institute of Technology (2001), pp. 30-47</w:t>
      </w:r>
      <w:r w:rsidRPr="005C6FB0">
        <w:rPr>
          <w:spacing w:val="-3"/>
        </w:rPr>
        <w:t>.</w:t>
      </w:r>
    </w:p>
    <w:p w14:paraId="40C1A284" w14:textId="77777777" w:rsidR="00B05DC5" w:rsidRDefault="00B05DC5" w:rsidP="005C6FB0"/>
    <w:p w14:paraId="5F84841C" w14:textId="77777777" w:rsidR="00B05DC5" w:rsidRDefault="00B05DC5" w:rsidP="005C6FB0">
      <w:r>
        <w:t xml:space="preserve">“Ordering Life: Law and the Normalization of Biotechnology,” </w:t>
      </w:r>
      <w:r w:rsidRPr="005C6FB0">
        <w:rPr>
          <w:i/>
        </w:rPr>
        <w:t>Politeia</w:t>
      </w:r>
      <w:r>
        <w:t>, Vol. XVII, No. 62 (2001), pp. 34-50.</w:t>
      </w:r>
    </w:p>
    <w:p w14:paraId="79CCFE0F" w14:textId="77777777" w:rsidR="00B05DC5" w:rsidRDefault="00B05DC5" w:rsidP="005C6FB0"/>
    <w:p w14:paraId="483B8820" w14:textId="77777777" w:rsidR="00B05DC5" w:rsidRDefault="00B05DC5" w:rsidP="005C6FB0">
      <w:r>
        <w:t xml:space="preserve">“Image and Imagination: The Formation of Global Environmental Consciousness,” in P. Edwards and C. Miller, eds., </w:t>
      </w:r>
      <w:r w:rsidRPr="005C6FB0">
        <w:rPr>
          <w:i/>
        </w:rPr>
        <w:t>Changing the Atmosphere: Expert Knowledge and Environmental Governance</w:t>
      </w:r>
      <w:r>
        <w:t xml:space="preserve"> (Cambridge, MA: MIT Press, 2001), pp. 309-337.</w:t>
      </w:r>
    </w:p>
    <w:p w14:paraId="2EE20513" w14:textId="77777777" w:rsidR="00B05DC5" w:rsidRDefault="00B05DC5" w:rsidP="005C6FB0">
      <w:pPr>
        <w:rPr>
          <w:spacing w:val="-3"/>
        </w:rPr>
      </w:pPr>
    </w:p>
    <w:p w14:paraId="2FE96E63" w14:textId="77777777" w:rsidR="00B05DC5" w:rsidRDefault="00B05DC5" w:rsidP="005C6FB0">
      <w:r w:rsidRPr="005C6FB0">
        <w:rPr>
          <w:spacing w:val="-3"/>
        </w:rPr>
        <w:t xml:space="preserve">“Judicial Fictions: The Supreme Court’s Quest for Good Science,” </w:t>
      </w:r>
      <w:r w:rsidRPr="005C6FB0">
        <w:rPr>
          <w:i/>
          <w:spacing w:val="-3"/>
        </w:rPr>
        <w:t>Society</w:t>
      </w:r>
      <w:r w:rsidRPr="005C6FB0">
        <w:rPr>
          <w:spacing w:val="-3"/>
        </w:rPr>
        <w:t>, Vol. 38, No. 4 (2001), pp. 27-36.</w:t>
      </w:r>
      <w:r>
        <w:t xml:space="preserve"> </w:t>
      </w:r>
    </w:p>
    <w:p w14:paraId="293CA68E" w14:textId="77777777" w:rsidR="00B05DC5" w:rsidRDefault="00B05DC5" w:rsidP="005C6FB0"/>
    <w:p w14:paraId="16CE6038" w14:textId="77777777" w:rsidR="00B05DC5" w:rsidRPr="005C6FB0" w:rsidRDefault="00B05DC5" w:rsidP="005C6FB0">
      <w:pPr>
        <w:tabs>
          <w:tab w:val="left" w:pos="-720"/>
          <w:tab w:val="left" w:pos="0"/>
        </w:tabs>
        <w:suppressAutoHyphens/>
        <w:rPr>
          <w:spacing w:val="-3"/>
        </w:rPr>
      </w:pPr>
      <w:r>
        <w:t xml:space="preserve">“Technological Risk and Cultures of Rationality,” in National Research Council, </w:t>
      </w:r>
      <w:r w:rsidRPr="005C6FB0">
        <w:rPr>
          <w:i/>
        </w:rPr>
        <w:t>Incorporating Science, Economics, and Sociology in Developing Sanitary and Phytosanitary Standards in International Trade</w:t>
      </w:r>
      <w:r>
        <w:t>, Proceedings of a Conference (Washington, DC: National Academy Press, 2000), pp. 65-84.</w:t>
      </w:r>
    </w:p>
    <w:p w14:paraId="064DF487" w14:textId="77777777" w:rsidR="00B05DC5" w:rsidRDefault="00B05DC5" w:rsidP="005C6FB0">
      <w:pPr>
        <w:tabs>
          <w:tab w:val="center" w:pos="4680"/>
        </w:tabs>
        <w:rPr>
          <w:spacing w:val="-3"/>
        </w:rPr>
      </w:pPr>
    </w:p>
    <w:p w14:paraId="77AA8AA6" w14:textId="77777777" w:rsidR="00B05DC5" w:rsidRDefault="00B05DC5" w:rsidP="005C6FB0">
      <w:pPr>
        <w:tabs>
          <w:tab w:val="left" w:pos="-720"/>
          <w:tab w:val="left" w:pos="0"/>
        </w:tabs>
        <w:suppressAutoHyphens/>
      </w:pPr>
      <w:r>
        <w:t xml:space="preserve">“The ‘Science Wars’ and American Politics,” in M. Dierkes and C. v. Grote, eds., </w:t>
      </w:r>
      <w:r w:rsidRPr="005C6FB0">
        <w:rPr>
          <w:i/>
        </w:rPr>
        <w:t>Between Understanding and Trust: The Public, Science, and Technology</w:t>
      </w:r>
      <w:r>
        <w:t xml:space="preserve"> (Reading, UK: Harwood Academic, 2000), pp. 39-59.</w:t>
      </w:r>
    </w:p>
    <w:p w14:paraId="6495F791" w14:textId="77777777" w:rsidR="00B05DC5" w:rsidRDefault="00B05DC5" w:rsidP="005C6FB0">
      <w:pPr>
        <w:tabs>
          <w:tab w:val="left" w:pos="-720"/>
          <w:tab w:val="left" w:pos="0"/>
        </w:tabs>
        <w:suppressAutoHyphens/>
      </w:pPr>
    </w:p>
    <w:p w14:paraId="684759DA" w14:textId="77777777" w:rsidR="00B05DC5" w:rsidRDefault="00B05DC5" w:rsidP="005C6FB0">
      <w:pPr>
        <w:tabs>
          <w:tab w:val="left" w:pos="-720"/>
          <w:tab w:val="left" w:pos="0"/>
        </w:tabs>
        <w:suppressAutoHyphens/>
      </w:pPr>
      <w:r>
        <w:t xml:space="preserve">“STS and Public Policy: Getting Beyond Deconstruction,” </w:t>
      </w:r>
      <w:r w:rsidRPr="005C6FB0">
        <w:rPr>
          <w:i/>
        </w:rPr>
        <w:t>Science, Technology and Society</w:t>
      </w:r>
      <w:r>
        <w:t>, Vol. 4, No. 1 (1999), pp. 59-72.</w:t>
      </w:r>
    </w:p>
    <w:p w14:paraId="144EFAC8" w14:textId="77777777" w:rsidR="00B05DC5" w:rsidRDefault="00B05DC5" w:rsidP="005C6FB0">
      <w:pPr>
        <w:tabs>
          <w:tab w:val="left" w:pos="-720"/>
          <w:tab w:val="left" w:pos="0"/>
        </w:tabs>
        <w:suppressAutoHyphens/>
      </w:pPr>
    </w:p>
    <w:p w14:paraId="34F7846D" w14:textId="77777777" w:rsidR="00B05DC5" w:rsidRDefault="00B05DC5" w:rsidP="005C6FB0">
      <w:pPr>
        <w:tabs>
          <w:tab w:val="left" w:pos="-720"/>
          <w:tab w:val="left" w:pos="0"/>
        </w:tabs>
        <w:suppressAutoHyphens/>
      </w:pPr>
      <w:r>
        <w:t xml:space="preserve">“The Songlines of Risk,” </w:t>
      </w:r>
      <w:r w:rsidRPr="005C6FB0">
        <w:rPr>
          <w:i/>
        </w:rPr>
        <w:t>Environmental Values</w:t>
      </w:r>
      <w:r>
        <w:t xml:space="preserve">, Vol. 8 (1999), pp. 135-152. </w:t>
      </w:r>
    </w:p>
    <w:p w14:paraId="33A5C9F4" w14:textId="77777777" w:rsidR="00AE081E" w:rsidRDefault="00AE081E" w:rsidP="005C6FB0">
      <w:pPr>
        <w:tabs>
          <w:tab w:val="left" w:pos="-720"/>
          <w:tab w:val="left" w:pos="0"/>
        </w:tabs>
        <w:suppressAutoHyphens/>
      </w:pPr>
    </w:p>
    <w:p w14:paraId="5C9D934C" w14:textId="7A4153E7" w:rsidR="00B05DC5" w:rsidRDefault="00B05DC5" w:rsidP="005C6FB0">
      <w:pPr>
        <w:tabs>
          <w:tab w:val="left" w:pos="-720"/>
          <w:tab w:val="left" w:pos="0"/>
        </w:tabs>
        <w:suppressAutoHyphens/>
      </w:pPr>
      <w:r>
        <w:t xml:space="preserve">“Contingent Knowledge: Implications for Implementation and Compliance,” in H. Jacobson and E. Brown Weiss, eds., </w:t>
      </w:r>
      <w:r w:rsidRPr="005C6FB0">
        <w:rPr>
          <w:i/>
        </w:rPr>
        <w:t>Engaging Countries: Strengthening Compliance with International Environmental Accords</w:t>
      </w:r>
      <w:r>
        <w:t xml:space="preserve"> (Cambridge, MA: MIT Press, 1998), pp. 63-87.</w:t>
      </w:r>
    </w:p>
    <w:p w14:paraId="06EA2EF4" w14:textId="77777777" w:rsidR="00D45889" w:rsidRDefault="00D45889" w:rsidP="005C6FB0">
      <w:pPr>
        <w:tabs>
          <w:tab w:val="left" w:pos="-720"/>
          <w:tab w:val="left" w:pos="0"/>
          <w:tab w:val="left" w:pos="4770"/>
        </w:tabs>
        <w:suppressAutoHyphens/>
      </w:pPr>
    </w:p>
    <w:p w14:paraId="2428A174" w14:textId="20E4DC75" w:rsidR="00B05DC5" w:rsidRDefault="00B05DC5" w:rsidP="005C6FB0">
      <w:pPr>
        <w:tabs>
          <w:tab w:val="left" w:pos="-720"/>
          <w:tab w:val="left" w:pos="0"/>
          <w:tab w:val="left" w:pos="4770"/>
        </w:tabs>
        <w:suppressAutoHyphens/>
      </w:pPr>
      <w:r>
        <w:lastRenderedPageBreak/>
        <w:t xml:space="preserve">“Expert Games in Silicone Gel Breast Implant Litigation,” in M. Freeman and H. Reece, eds., </w:t>
      </w:r>
      <w:r w:rsidRPr="005C6FB0">
        <w:rPr>
          <w:i/>
        </w:rPr>
        <w:t>Science in Court</w:t>
      </w:r>
      <w:r>
        <w:t xml:space="preserve"> (London: Dartmouth, 1998), pp. 83-107.</w:t>
      </w:r>
    </w:p>
    <w:p w14:paraId="45C6A69F" w14:textId="77777777" w:rsidR="00B05DC5" w:rsidRDefault="00B05DC5" w:rsidP="005C6FB0">
      <w:pPr>
        <w:tabs>
          <w:tab w:val="left" w:pos="-720"/>
          <w:tab w:val="left" w:pos="0"/>
        </w:tabs>
        <w:suppressAutoHyphens/>
      </w:pPr>
    </w:p>
    <w:p w14:paraId="70F3068A" w14:textId="470ACCD9" w:rsidR="00B05DC5" w:rsidRDefault="00B05DC5" w:rsidP="005C6FB0">
      <w:pPr>
        <w:tabs>
          <w:tab w:val="left" w:pos="-720"/>
          <w:tab w:val="left" w:pos="0"/>
        </w:tabs>
        <w:suppressAutoHyphens/>
      </w:pPr>
      <w:r>
        <w:t xml:space="preserve">“The Eye of Everyman: Witnessing DNA in the Simpson Trial,” </w:t>
      </w:r>
      <w:r w:rsidRPr="005C6FB0">
        <w:rPr>
          <w:i/>
        </w:rPr>
        <w:t>Social Studies of Science</w:t>
      </w:r>
      <w:r>
        <w:t>, Vol. 28, No. 5-6</w:t>
      </w:r>
      <w:r w:rsidR="00600289">
        <w:t xml:space="preserve"> (1998)</w:t>
      </w:r>
      <w:r>
        <w:t>, pp. 713-740.</w:t>
      </w:r>
    </w:p>
    <w:p w14:paraId="364EC1BD" w14:textId="77777777" w:rsidR="00B05DC5" w:rsidRDefault="00B05DC5" w:rsidP="005C6FB0">
      <w:pPr>
        <w:tabs>
          <w:tab w:val="left" w:pos="-720"/>
        </w:tabs>
        <w:suppressAutoHyphens/>
      </w:pPr>
    </w:p>
    <w:p w14:paraId="066B2ED4" w14:textId="0B8D5BBA" w:rsidR="00B05DC5" w:rsidRDefault="00B05DC5" w:rsidP="005C6FB0">
      <w:pPr>
        <w:tabs>
          <w:tab w:val="left" w:pos="-720"/>
          <w:tab w:val="left" w:pos="0"/>
        </w:tabs>
        <w:suppressAutoHyphens/>
      </w:pPr>
      <w:r>
        <w:t xml:space="preserve">“Coming of Age in Science and Technology Studies,” </w:t>
      </w:r>
      <w:r w:rsidRPr="005C6FB0">
        <w:rPr>
          <w:i/>
        </w:rPr>
        <w:t>Science Communication</w:t>
      </w:r>
      <w:r>
        <w:t>, Vol. 20, No. 1</w:t>
      </w:r>
      <w:r w:rsidR="00600289">
        <w:t xml:space="preserve"> (1998)</w:t>
      </w:r>
      <w:r>
        <w:t>, pp. 91-98.</w:t>
      </w:r>
    </w:p>
    <w:p w14:paraId="58F03336" w14:textId="77777777" w:rsidR="00B05DC5" w:rsidRDefault="00B05DC5" w:rsidP="005C6FB0">
      <w:pPr>
        <w:pStyle w:val="EndnoteText"/>
        <w:rPr>
          <w:rFonts w:ascii="Times New Roman" w:hAnsi="Times New Roman"/>
        </w:rPr>
      </w:pPr>
    </w:p>
    <w:p w14:paraId="40D250D6" w14:textId="0F933E8F" w:rsidR="00B05DC5" w:rsidRDefault="00B05DC5" w:rsidP="005C6FB0">
      <w:pPr>
        <w:tabs>
          <w:tab w:val="left" w:pos="-720"/>
          <w:tab w:val="left" w:pos="0"/>
        </w:tabs>
        <w:suppressAutoHyphens/>
      </w:pPr>
      <w:r>
        <w:t xml:space="preserve">“The Political Science of Risk Perception,” </w:t>
      </w:r>
      <w:r w:rsidRPr="005C6FB0">
        <w:rPr>
          <w:i/>
        </w:rPr>
        <w:t>Reliability Engineering and System Safety</w:t>
      </w:r>
      <w:r>
        <w:t>, Vol. 59, No. 1 (1998), pp. 91-99.</w:t>
      </w:r>
    </w:p>
    <w:p w14:paraId="5F73F5CF" w14:textId="77777777" w:rsidR="00B05DC5" w:rsidRDefault="00B05DC5" w:rsidP="005C6FB0">
      <w:pPr>
        <w:tabs>
          <w:tab w:val="left" w:pos="-720"/>
        </w:tabs>
        <w:suppressAutoHyphens/>
      </w:pPr>
    </w:p>
    <w:p w14:paraId="7EA9FEC1" w14:textId="77777777" w:rsidR="00B05DC5" w:rsidRDefault="00B05DC5" w:rsidP="005C6FB0">
      <w:pPr>
        <w:tabs>
          <w:tab w:val="left" w:pos="-720"/>
          <w:tab w:val="left" w:pos="0"/>
        </w:tabs>
        <w:suppressAutoHyphens/>
      </w:pPr>
      <w:r>
        <w:t xml:space="preserve">“Science and Decisionmaking” (with B. Wynne and contributing authors), in S. Rayner and E.L. Malone, eds., </w:t>
      </w:r>
      <w:r w:rsidRPr="005C6FB0">
        <w:rPr>
          <w:i/>
        </w:rPr>
        <w:t>Human Choice and Climate Change</w:t>
      </w:r>
      <w:r>
        <w:t xml:space="preserve"> (Washington, DC: Battelle Press, 1998), pp. 1-87.</w:t>
      </w:r>
    </w:p>
    <w:p w14:paraId="5A9F3C48" w14:textId="77777777" w:rsidR="00B05DC5" w:rsidRDefault="00B05DC5" w:rsidP="005C6FB0">
      <w:pPr>
        <w:tabs>
          <w:tab w:val="left" w:pos="-720"/>
        </w:tabs>
        <w:suppressAutoHyphens/>
      </w:pPr>
    </w:p>
    <w:p w14:paraId="29D86DE6" w14:textId="77777777" w:rsidR="00B05DC5" w:rsidRDefault="00B05DC5" w:rsidP="005C6FB0">
      <w:pPr>
        <w:tabs>
          <w:tab w:val="left" w:pos="-720"/>
          <w:tab w:val="left" w:pos="0"/>
        </w:tabs>
        <w:suppressAutoHyphens/>
      </w:pPr>
      <w:r>
        <w:t xml:space="preserve">“Science and Judgment in Environmental Standard-setting,” </w:t>
      </w:r>
      <w:r w:rsidRPr="005C6FB0">
        <w:rPr>
          <w:i/>
        </w:rPr>
        <w:t>Applied Measurement in Education</w:t>
      </w:r>
      <w:r>
        <w:t>, Vol. 11, No. 1 (1998), pp. 107-120.</w:t>
      </w:r>
    </w:p>
    <w:p w14:paraId="6EFCDEED" w14:textId="77777777" w:rsidR="00B05DC5" w:rsidRDefault="00B05DC5" w:rsidP="005C6FB0">
      <w:pPr>
        <w:tabs>
          <w:tab w:val="left" w:pos="-720"/>
        </w:tabs>
        <w:suppressAutoHyphens/>
      </w:pPr>
    </w:p>
    <w:p w14:paraId="1ED39B5D" w14:textId="77777777" w:rsidR="00600289" w:rsidRDefault="00600289" w:rsidP="005C6FB0">
      <w:pPr>
        <w:tabs>
          <w:tab w:val="left" w:pos="-720"/>
          <w:tab w:val="left" w:pos="0"/>
        </w:tabs>
        <w:suppressAutoHyphens/>
      </w:pPr>
      <w:r>
        <w:t xml:space="preserve">“Harmonization: The Politics of Reasoning Together,” in R. Bal and W. Halffman, eds., </w:t>
      </w:r>
      <w:r w:rsidRPr="005C6FB0">
        <w:rPr>
          <w:i/>
        </w:rPr>
        <w:t>The Politics of Chemical Risk: Scenarios for a Regulatory Future</w:t>
      </w:r>
      <w:r>
        <w:t xml:space="preserve"> (Dordrecht, NL: Kluwer, 1997), pp. 173-194.</w:t>
      </w:r>
    </w:p>
    <w:p w14:paraId="36FC0718" w14:textId="77777777" w:rsidR="00600289" w:rsidRDefault="00600289" w:rsidP="005C6FB0">
      <w:pPr>
        <w:tabs>
          <w:tab w:val="left" w:pos="-720"/>
        </w:tabs>
        <w:suppressAutoHyphens/>
      </w:pPr>
    </w:p>
    <w:p w14:paraId="76012A26" w14:textId="5BDC0929" w:rsidR="00B05DC5" w:rsidRDefault="00B05DC5" w:rsidP="005C6FB0">
      <w:pPr>
        <w:tabs>
          <w:tab w:val="left" w:pos="-720"/>
          <w:tab w:val="left" w:pos="0"/>
        </w:tabs>
        <w:suppressAutoHyphens/>
      </w:pPr>
      <w:r>
        <w:t xml:space="preserve">“Civilization and Madness: The Great BSE Scare of 1996,” </w:t>
      </w:r>
      <w:r w:rsidRPr="005C6FB0">
        <w:rPr>
          <w:i/>
        </w:rPr>
        <w:t>Public Understanding of Science</w:t>
      </w:r>
      <w:r>
        <w:t>, Vol. 6 (1997), pp. 221-232.</w:t>
      </w:r>
    </w:p>
    <w:p w14:paraId="25BADDFB" w14:textId="77777777" w:rsidR="00B05DC5" w:rsidRDefault="00B05DC5" w:rsidP="005C6FB0">
      <w:pPr>
        <w:tabs>
          <w:tab w:val="left" w:pos="-720"/>
        </w:tabs>
        <w:suppressAutoHyphens/>
      </w:pPr>
    </w:p>
    <w:p w14:paraId="0CE2A880" w14:textId="77777777" w:rsidR="00B05DC5" w:rsidRDefault="00B05DC5" w:rsidP="005C6FB0">
      <w:pPr>
        <w:tabs>
          <w:tab w:val="left" w:pos="-720"/>
          <w:tab w:val="left" w:pos="0"/>
        </w:tabs>
        <w:suppressAutoHyphens/>
      </w:pPr>
      <w:r>
        <w:t xml:space="preserve">“NGOs and the Environment: From Knowledge to Action,” </w:t>
      </w:r>
      <w:r w:rsidRPr="005C6FB0">
        <w:rPr>
          <w:i/>
        </w:rPr>
        <w:t>Third World Quarterly</w:t>
      </w:r>
      <w:r>
        <w:t xml:space="preserve">, Vol. 18, No. 3 (1997), pp. 579-594; reprinted in T.G. Weiss, ed., </w:t>
      </w:r>
      <w:r w:rsidRPr="005C6FB0">
        <w:rPr>
          <w:i/>
        </w:rPr>
        <w:t>Beyond UN Subcontracting: Task-Sharing with Regional Security Arrangements and Service-providing NGOs</w:t>
      </w:r>
      <w:r>
        <w:t xml:space="preserve"> (New York: St. Martin’s Press, 1998), pp. 203-223.</w:t>
      </w:r>
    </w:p>
    <w:p w14:paraId="6E66E075" w14:textId="77777777" w:rsidR="00B05DC5" w:rsidRDefault="00B05DC5" w:rsidP="005C6FB0">
      <w:pPr>
        <w:tabs>
          <w:tab w:val="left" w:pos="-720"/>
        </w:tabs>
        <w:suppressAutoHyphens/>
      </w:pPr>
    </w:p>
    <w:p w14:paraId="7BBDDDEA" w14:textId="77777777" w:rsidR="00B05DC5" w:rsidRDefault="00B05DC5" w:rsidP="005C6FB0">
      <w:pPr>
        <w:tabs>
          <w:tab w:val="left" w:pos="-720"/>
          <w:tab w:val="left" w:pos="0"/>
        </w:tabs>
        <w:suppressAutoHyphens/>
      </w:pPr>
      <w:r>
        <w:t xml:space="preserve">“Research Subpoenas and the Sociology of Knowledge,” </w:t>
      </w:r>
      <w:r w:rsidRPr="005C6FB0">
        <w:rPr>
          <w:i/>
        </w:rPr>
        <w:t>Law and Contemporary Problems</w:t>
      </w:r>
      <w:r>
        <w:t>, Vol. 59, No. 3 (1996), pp. 95-118.</w:t>
      </w:r>
    </w:p>
    <w:p w14:paraId="3DF74C20" w14:textId="77777777" w:rsidR="00B05DC5" w:rsidRDefault="00B05DC5" w:rsidP="005C6FB0">
      <w:pPr>
        <w:tabs>
          <w:tab w:val="left" w:pos="-720"/>
        </w:tabs>
        <w:suppressAutoHyphens/>
      </w:pPr>
    </w:p>
    <w:p w14:paraId="533033AD" w14:textId="77777777" w:rsidR="00B05DC5" w:rsidRDefault="00B05DC5" w:rsidP="005C6FB0">
      <w:pPr>
        <w:tabs>
          <w:tab w:val="left" w:pos="-720"/>
          <w:tab w:val="left" w:pos="0"/>
        </w:tabs>
        <w:suppressAutoHyphens/>
      </w:pPr>
      <w:r>
        <w:t xml:space="preserve">“Compelling Knowledge in Public Decisions,” in L.A. Brooks and S. VanDeveer, eds., </w:t>
      </w:r>
      <w:r w:rsidRPr="005C6FB0">
        <w:rPr>
          <w:i/>
        </w:rPr>
        <w:t>Saving the Seas: Values, Scientists, and International Governance</w:t>
      </w:r>
      <w:r>
        <w:t xml:space="preserve"> (College Park, MD: Maryland Sea Grant, 1996), pp. 229-252.</w:t>
      </w:r>
    </w:p>
    <w:p w14:paraId="7B3B5BB2" w14:textId="77777777" w:rsidR="00B05DC5" w:rsidRDefault="00B05DC5" w:rsidP="005C6FB0">
      <w:pPr>
        <w:tabs>
          <w:tab w:val="left" w:pos="-720"/>
        </w:tabs>
        <w:suppressAutoHyphens/>
      </w:pPr>
    </w:p>
    <w:p w14:paraId="2F39B26D" w14:textId="77777777" w:rsidR="00B05DC5" w:rsidRDefault="00B05DC5" w:rsidP="005C6FB0">
      <w:pPr>
        <w:tabs>
          <w:tab w:val="left" w:pos="-720"/>
          <w:tab w:val="left" w:pos="0"/>
        </w:tabs>
        <w:suppressAutoHyphens/>
      </w:pPr>
      <w:r>
        <w:t xml:space="preserve">“Knowledge and Distrust: The Dilemma of Environmental Democracy,” </w:t>
      </w:r>
      <w:r w:rsidRPr="005C6FB0">
        <w:rPr>
          <w:i/>
        </w:rPr>
        <w:t>Issues in Science and Technology</w:t>
      </w:r>
      <w:r>
        <w:t xml:space="preserve">, Vol. 13, No. 1 (1996), pp. 63-70. </w:t>
      </w:r>
    </w:p>
    <w:p w14:paraId="537ED5B0" w14:textId="77777777" w:rsidR="00B05DC5" w:rsidRDefault="00B05DC5" w:rsidP="005C6FB0">
      <w:pPr>
        <w:tabs>
          <w:tab w:val="left" w:pos="-720"/>
        </w:tabs>
        <w:suppressAutoHyphens/>
      </w:pPr>
    </w:p>
    <w:p w14:paraId="43D8B5D3" w14:textId="69A5752E" w:rsidR="00B05DC5" w:rsidRDefault="00B05DC5" w:rsidP="005C6FB0">
      <w:pPr>
        <w:tabs>
          <w:tab w:val="left" w:pos="-720"/>
          <w:tab w:val="left" w:pos="0"/>
        </w:tabs>
        <w:suppressAutoHyphens/>
      </w:pPr>
      <w:r>
        <w:t xml:space="preserve">“Science and Norms in International Environmental Regimes,” in F.O. Hampson and J. Reppy, eds., </w:t>
      </w:r>
      <w:r w:rsidRPr="005C6FB0">
        <w:rPr>
          <w:i/>
        </w:rPr>
        <w:t>Earthly Goods: Environmental Change and Social Justice</w:t>
      </w:r>
      <w:r>
        <w:t xml:space="preserve"> (Ithaca, NY: Cornell University Press</w:t>
      </w:r>
      <w:r w:rsidR="00600289">
        <w:t>, 1996</w:t>
      </w:r>
      <w:r>
        <w:t>), pp. 173-197.</w:t>
      </w:r>
    </w:p>
    <w:p w14:paraId="6BC44747" w14:textId="77777777" w:rsidR="00B05DC5" w:rsidRDefault="00B05DC5" w:rsidP="005C6FB0">
      <w:pPr>
        <w:tabs>
          <w:tab w:val="left" w:pos="-720"/>
        </w:tabs>
        <w:suppressAutoHyphens/>
      </w:pPr>
    </w:p>
    <w:p w14:paraId="63EF50A6" w14:textId="77777777" w:rsidR="00B05DC5" w:rsidRDefault="00B05DC5" w:rsidP="005C6FB0">
      <w:pPr>
        <w:tabs>
          <w:tab w:val="left" w:pos="-720"/>
          <w:tab w:val="left" w:pos="0"/>
        </w:tabs>
        <w:suppressAutoHyphens/>
      </w:pPr>
      <w:r>
        <w:t xml:space="preserve">“Is Science Socially Constructed -- And Can It Still Inform Public Policy?”, </w:t>
      </w:r>
      <w:r w:rsidRPr="005C6FB0">
        <w:rPr>
          <w:i/>
        </w:rPr>
        <w:t>Science and Engineering Ethics</w:t>
      </w:r>
      <w:r>
        <w:t>, Vol. 2, No. 3 (1996), pp. 263-276.</w:t>
      </w:r>
    </w:p>
    <w:p w14:paraId="6EF5D2D5" w14:textId="77777777" w:rsidR="00B05DC5" w:rsidRDefault="00B05DC5" w:rsidP="005C6FB0">
      <w:pPr>
        <w:tabs>
          <w:tab w:val="left" w:pos="-720"/>
        </w:tabs>
        <w:suppressAutoHyphens/>
      </w:pPr>
    </w:p>
    <w:p w14:paraId="6D909064" w14:textId="4E116E81" w:rsidR="00B05DC5" w:rsidRDefault="00B05DC5" w:rsidP="005C6FB0">
      <w:pPr>
        <w:keepLines/>
        <w:tabs>
          <w:tab w:val="left" w:pos="-720"/>
          <w:tab w:val="left" w:pos="0"/>
        </w:tabs>
        <w:suppressAutoHyphens/>
      </w:pPr>
      <w:r>
        <w:t xml:space="preserve">“Beyond Epistemology: Relativism and Engagement in the Politics of Science,” </w:t>
      </w:r>
      <w:r w:rsidRPr="005C6FB0">
        <w:rPr>
          <w:i/>
        </w:rPr>
        <w:t>Social Studies of Science</w:t>
      </w:r>
      <w:r>
        <w:t>, Vol. 26, No. 2 (1996), pp. 393-418.</w:t>
      </w:r>
    </w:p>
    <w:p w14:paraId="31679B14" w14:textId="77777777" w:rsidR="00AE081E" w:rsidRDefault="00AE081E" w:rsidP="005C6FB0">
      <w:pPr>
        <w:tabs>
          <w:tab w:val="left" w:pos="-720"/>
          <w:tab w:val="left" w:pos="0"/>
        </w:tabs>
        <w:suppressAutoHyphens/>
      </w:pPr>
    </w:p>
    <w:p w14:paraId="5E002D95" w14:textId="74C7D5F2" w:rsidR="00B05DC5" w:rsidRDefault="00B05DC5" w:rsidP="005C6FB0">
      <w:pPr>
        <w:tabs>
          <w:tab w:val="left" w:pos="-720"/>
          <w:tab w:val="left" w:pos="0"/>
        </w:tabs>
        <w:suppressAutoHyphens/>
      </w:pPr>
      <w:r>
        <w:t xml:space="preserve">“Product, Process, or Programme: Three Cultures and the Regulation of Biotechnology,” in M. Bauer, ed., </w:t>
      </w:r>
      <w:r w:rsidRPr="005C6FB0">
        <w:rPr>
          <w:i/>
        </w:rPr>
        <w:t>Resistance to New Technology</w:t>
      </w:r>
      <w:r>
        <w:t xml:space="preserve"> (Cambridge: Cambridge University Press, 1995), pp. 311-331.</w:t>
      </w:r>
    </w:p>
    <w:p w14:paraId="68E32D01" w14:textId="77777777" w:rsidR="00D45889" w:rsidRDefault="00D45889" w:rsidP="005C6FB0">
      <w:pPr>
        <w:tabs>
          <w:tab w:val="left" w:pos="-720"/>
          <w:tab w:val="left" w:pos="0"/>
        </w:tabs>
        <w:suppressAutoHyphens/>
      </w:pPr>
    </w:p>
    <w:p w14:paraId="3675F68E" w14:textId="52963E5C" w:rsidR="00B05DC5" w:rsidRDefault="00B05DC5" w:rsidP="005C6FB0">
      <w:pPr>
        <w:tabs>
          <w:tab w:val="left" w:pos="-720"/>
          <w:tab w:val="left" w:pos="0"/>
        </w:tabs>
        <w:suppressAutoHyphens/>
      </w:pPr>
      <w:r>
        <w:t xml:space="preserve">“Boundary Exercises: The Making of Good Science in the Regulatory Process,” </w:t>
      </w:r>
      <w:r w:rsidRPr="005C6FB0">
        <w:rPr>
          <w:i/>
        </w:rPr>
        <w:t>Shepard’s Expert and Scientific Evidence</w:t>
      </w:r>
      <w:r>
        <w:t>, Vol. 2, No. 1 (1994), pp. 25-40.</w:t>
      </w:r>
    </w:p>
    <w:p w14:paraId="66806A4B" w14:textId="77777777" w:rsidR="00B05DC5" w:rsidRDefault="00B05DC5" w:rsidP="005C6FB0">
      <w:pPr>
        <w:tabs>
          <w:tab w:val="left" w:pos="-720"/>
        </w:tabs>
        <w:suppressAutoHyphens/>
      </w:pPr>
    </w:p>
    <w:p w14:paraId="677AAEBD" w14:textId="77777777" w:rsidR="00B05DC5" w:rsidRDefault="00B05DC5" w:rsidP="005C6FB0">
      <w:pPr>
        <w:tabs>
          <w:tab w:val="left" w:pos="-720"/>
          <w:tab w:val="left" w:pos="0"/>
        </w:tabs>
        <w:suppressAutoHyphens/>
      </w:pPr>
      <w:r>
        <w:t xml:space="preserve">“Innovation and Integrity in Biomedical Research,” </w:t>
      </w:r>
      <w:r w:rsidRPr="005C6FB0">
        <w:rPr>
          <w:i/>
        </w:rPr>
        <w:t>Academic Medicine</w:t>
      </w:r>
      <w:r>
        <w:t>, Vol. 68, No. 9 (1993), pp. S91-S95.</w:t>
      </w:r>
    </w:p>
    <w:p w14:paraId="688E6D49" w14:textId="77777777" w:rsidR="00B05DC5" w:rsidRDefault="00B05DC5" w:rsidP="005C6FB0">
      <w:pPr>
        <w:tabs>
          <w:tab w:val="left" w:pos="-720"/>
        </w:tabs>
        <w:suppressAutoHyphens/>
      </w:pPr>
    </w:p>
    <w:p w14:paraId="3B03878D" w14:textId="77777777" w:rsidR="00B05DC5" w:rsidRDefault="00B05DC5" w:rsidP="005C6FB0">
      <w:pPr>
        <w:tabs>
          <w:tab w:val="left" w:pos="-720"/>
          <w:tab w:val="left" w:pos="0"/>
        </w:tabs>
        <w:suppressAutoHyphens/>
      </w:pPr>
      <w:r>
        <w:t xml:space="preserve">“Bridging the Two Cultures of Risk Analysis,” </w:t>
      </w:r>
      <w:r w:rsidRPr="005C6FB0">
        <w:rPr>
          <w:i/>
        </w:rPr>
        <w:t>Risk Analysis</w:t>
      </w:r>
      <w:r>
        <w:t xml:space="preserve">, Vol. 13, No. 2 (1993), pp. 123-129; adapted and abbreviated as “Relating Risk Assessment and Risk Management,” </w:t>
      </w:r>
      <w:r w:rsidRPr="005C6FB0">
        <w:rPr>
          <w:i/>
        </w:rPr>
        <w:t>EPA Journal</w:t>
      </w:r>
      <w:r>
        <w:t>, January-March 1993, pp. 35-37.</w:t>
      </w:r>
    </w:p>
    <w:p w14:paraId="1173F3A2" w14:textId="77777777" w:rsidR="00B05DC5" w:rsidRDefault="00B05DC5" w:rsidP="005C6FB0">
      <w:pPr>
        <w:tabs>
          <w:tab w:val="left" w:pos="-720"/>
        </w:tabs>
        <w:suppressAutoHyphens/>
      </w:pPr>
    </w:p>
    <w:p w14:paraId="2856454D" w14:textId="77777777" w:rsidR="00B05DC5" w:rsidRDefault="00B05DC5" w:rsidP="005C6FB0">
      <w:pPr>
        <w:tabs>
          <w:tab w:val="left" w:pos="-720"/>
          <w:tab w:val="left" w:pos="0"/>
        </w:tabs>
        <w:suppressAutoHyphens/>
      </w:pPr>
      <w:r>
        <w:t xml:space="preserve">“Procedural Choices in Regulatory Science,” </w:t>
      </w:r>
      <w:r w:rsidRPr="005C6FB0">
        <w:rPr>
          <w:i/>
        </w:rPr>
        <w:t>RISK - Issues in Health and Safety</w:t>
      </w:r>
      <w:r>
        <w:t xml:space="preserve">, Vol. 4, No. 2 (1993), pp. 143-160; adapted and reprinted in </w:t>
      </w:r>
      <w:r w:rsidRPr="005C6FB0">
        <w:rPr>
          <w:i/>
        </w:rPr>
        <w:t>Technology in Society</w:t>
      </w:r>
      <w:r>
        <w:t>, Vol. 17, No. 3 (1995), pp. 279-293.</w:t>
      </w:r>
    </w:p>
    <w:p w14:paraId="10AD5E56" w14:textId="77777777" w:rsidR="00B05DC5" w:rsidRDefault="00B05DC5" w:rsidP="005C6FB0">
      <w:pPr>
        <w:tabs>
          <w:tab w:val="left" w:pos="-720"/>
        </w:tabs>
        <w:suppressAutoHyphens/>
      </w:pPr>
    </w:p>
    <w:p w14:paraId="6608C808" w14:textId="77777777" w:rsidR="00B05DC5" w:rsidRDefault="00B05DC5" w:rsidP="005C6FB0">
      <w:pPr>
        <w:tabs>
          <w:tab w:val="left" w:pos="-720"/>
          <w:tab w:val="left" w:pos="0"/>
        </w:tabs>
        <w:suppressAutoHyphens/>
      </w:pPr>
      <w:r>
        <w:t xml:space="preserve">“India at the Crossroads in Global Warming Policy,” </w:t>
      </w:r>
      <w:r w:rsidRPr="005C6FB0">
        <w:rPr>
          <w:i/>
        </w:rPr>
        <w:t>Global Environmental Change</w:t>
      </w:r>
      <w:r>
        <w:t>, Vol. 3, No. 1 (1993), pp. 32-52.</w:t>
      </w:r>
    </w:p>
    <w:p w14:paraId="79EEBCFC" w14:textId="77777777" w:rsidR="00B05DC5" w:rsidRDefault="00B05DC5" w:rsidP="005C6FB0">
      <w:pPr>
        <w:tabs>
          <w:tab w:val="left" w:pos="-720"/>
        </w:tabs>
        <w:suppressAutoHyphens/>
      </w:pPr>
    </w:p>
    <w:p w14:paraId="56D506D5" w14:textId="77777777" w:rsidR="00B05DC5" w:rsidRDefault="00B05DC5" w:rsidP="005C6FB0">
      <w:pPr>
        <w:tabs>
          <w:tab w:val="left" w:pos="-720"/>
          <w:tab w:val="left" w:pos="0"/>
        </w:tabs>
        <w:suppressAutoHyphens/>
      </w:pPr>
      <w:r>
        <w:t xml:space="preserve">“Science, Politics, and the Renegotiation of Expertise at EPA,” </w:t>
      </w:r>
      <w:r w:rsidRPr="005C6FB0">
        <w:rPr>
          <w:i/>
        </w:rPr>
        <w:t>Osiris</w:t>
      </w:r>
      <w:r>
        <w:t>, Vol. 7 (1992), pp. 195-217.</w:t>
      </w:r>
    </w:p>
    <w:p w14:paraId="4573F9D0" w14:textId="77777777" w:rsidR="00B05DC5" w:rsidRDefault="00B05DC5" w:rsidP="005C6FB0">
      <w:pPr>
        <w:tabs>
          <w:tab w:val="left" w:pos="-720"/>
        </w:tabs>
        <w:suppressAutoHyphens/>
      </w:pPr>
    </w:p>
    <w:p w14:paraId="0D4371A3" w14:textId="77777777" w:rsidR="00B05DC5" w:rsidRDefault="00B05DC5" w:rsidP="005C6FB0">
      <w:pPr>
        <w:keepNext/>
        <w:keepLines/>
        <w:tabs>
          <w:tab w:val="left" w:pos="-720"/>
          <w:tab w:val="left" w:pos="0"/>
        </w:tabs>
        <w:suppressAutoHyphens/>
      </w:pPr>
      <w:r>
        <w:t xml:space="preserve">“Pluralism and Convergence in International Science Policy,” in N. Keyfitz, ed., </w:t>
      </w:r>
      <w:r w:rsidRPr="005C6FB0">
        <w:rPr>
          <w:i/>
        </w:rPr>
        <w:t>Science and Sustainability: Selected Papers on IIASA’s 20th Anniversary</w:t>
      </w:r>
      <w:r>
        <w:t xml:space="preserve"> (Laxenburg, Austria: IIASA, 1992), pp. 157-180; reprinted in H. Nowotny and K. Taschwer, eds., </w:t>
      </w:r>
      <w:r w:rsidRPr="005C6FB0">
        <w:rPr>
          <w:i/>
        </w:rPr>
        <w:t>The Sociology of Science</w:t>
      </w:r>
      <w:r>
        <w:t xml:space="preserve"> (Cheltenham, UK: Edward Elgar, forthcoming).</w:t>
      </w:r>
    </w:p>
    <w:p w14:paraId="6F6B4238" w14:textId="77777777" w:rsidR="00B05DC5" w:rsidRDefault="00B05DC5" w:rsidP="005C6FB0">
      <w:pPr>
        <w:keepNext/>
        <w:keepLines/>
        <w:tabs>
          <w:tab w:val="left" w:pos="-720"/>
        </w:tabs>
        <w:suppressAutoHyphens/>
      </w:pPr>
    </w:p>
    <w:p w14:paraId="00D84D8B" w14:textId="77777777" w:rsidR="00B05DC5" w:rsidRDefault="00B05DC5" w:rsidP="005C6FB0">
      <w:pPr>
        <w:tabs>
          <w:tab w:val="left" w:pos="-720"/>
          <w:tab w:val="left" w:pos="0"/>
        </w:tabs>
        <w:suppressAutoHyphens/>
      </w:pPr>
      <w:r>
        <w:t xml:space="preserve">“What Judges Should Know about the Sociology of Science,” </w:t>
      </w:r>
      <w:r w:rsidRPr="005C6FB0">
        <w:rPr>
          <w:i/>
        </w:rPr>
        <w:t>Jurimetrics</w:t>
      </w:r>
      <w:r>
        <w:t xml:space="preserve">, Vol. 32, No. 3 (1992), pp. 345-359; adapted and updated in </w:t>
      </w:r>
      <w:r w:rsidRPr="005C6FB0">
        <w:rPr>
          <w:i/>
        </w:rPr>
        <w:t>Judicature</w:t>
      </w:r>
      <w:r>
        <w:t>, Vol. 77, No. 2 (1993), pp. 77-82.</w:t>
      </w:r>
    </w:p>
    <w:p w14:paraId="05236FE4" w14:textId="77777777" w:rsidR="00B05DC5" w:rsidRDefault="00B05DC5" w:rsidP="005C6FB0">
      <w:pPr>
        <w:tabs>
          <w:tab w:val="left" w:pos="-720"/>
        </w:tabs>
        <w:suppressAutoHyphens/>
      </w:pPr>
    </w:p>
    <w:p w14:paraId="3B883F9E" w14:textId="77777777" w:rsidR="00B05DC5" w:rsidRDefault="00B05DC5" w:rsidP="005C6FB0">
      <w:pPr>
        <w:keepLines/>
        <w:tabs>
          <w:tab w:val="left" w:pos="-720"/>
          <w:tab w:val="left" w:pos="0"/>
        </w:tabs>
        <w:suppressAutoHyphens/>
      </w:pPr>
      <w:r>
        <w:t xml:space="preserve">“Knowledge, Responsibility, and the Safe Use of Chemicals,” in M.L. Richardson, ed., </w:t>
      </w:r>
      <w:r w:rsidRPr="005C6FB0">
        <w:rPr>
          <w:i/>
        </w:rPr>
        <w:t>Risk Management of Chemicals</w:t>
      </w:r>
      <w:r>
        <w:t xml:space="preserve"> (London: Royal Society of Chemistry, 1992), pp. 337-351.</w:t>
      </w:r>
    </w:p>
    <w:p w14:paraId="74FD61CD" w14:textId="77777777" w:rsidR="00B05DC5" w:rsidRDefault="00B05DC5" w:rsidP="005C6FB0">
      <w:pPr>
        <w:tabs>
          <w:tab w:val="left" w:pos="-720"/>
        </w:tabs>
        <w:suppressAutoHyphens/>
      </w:pPr>
    </w:p>
    <w:p w14:paraId="379DE86A" w14:textId="77777777" w:rsidR="00B05DC5" w:rsidRDefault="00B05DC5" w:rsidP="005C6FB0">
      <w:pPr>
        <w:keepLines/>
        <w:tabs>
          <w:tab w:val="left" w:pos="-720"/>
          <w:tab w:val="left" w:pos="0"/>
        </w:tabs>
        <w:suppressAutoHyphens/>
      </w:pPr>
      <w:r>
        <w:t xml:space="preserve">“Acceptable Evidence in a Pluralistic Society,” in R. Hollander and D. Mayo, eds., </w:t>
      </w:r>
      <w:r w:rsidRPr="005C6FB0">
        <w:rPr>
          <w:i/>
        </w:rPr>
        <w:t>Acceptable Evidence: Science and Values in Hazard Management</w:t>
      </w:r>
      <w:r>
        <w:t xml:space="preserve"> (New York: Oxford University Press, 1991), pp. 29-47.</w:t>
      </w:r>
    </w:p>
    <w:p w14:paraId="3FE9F68F" w14:textId="77777777" w:rsidR="00B05DC5" w:rsidRDefault="00B05DC5" w:rsidP="005C6FB0">
      <w:pPr>
        <w:tabs>
          <w:tab w:val="left" w:pos="-720"/>
        </w:tabs>
        <w:suppressAutoHyphens/>
      </w:pPr>
    </w:p>
    <w:p w14:paraId="0DA4B3CE" w14:textId="77777777" w:rsidR="00B05DC5" w:rsidRDefault="00B05DC5" w:rsidP="005C6FB0">
      <w:pPr>
        <w:tabs>
          <w:tab w:val="left" w:pos="-720"/>
          <w:tab w:val="left" w:pos="0"/>
        </w:tabs>
        <w:suppressAutoHyphens/>
      </w:pPr>
      <w:r>
        <w:t xml:space="preserve">“Does Public Understanding Influence Public Policy?” </w:t>
      </w:r>
      <w:r w:rsidRPr="005C6FB0">
        <w:rPr>
          <w:i/>
        </w:rPr>
        <w:t>Chemistry and Industry</w:t>
      </w:r>
      <w:r>
        <w:t>, No. 17 (1991), pp. 537-540.</w:t>
      </w:r>
    </w:p>
    <w:p w14:paraId="02928FE0" w14:textId="77777777" w:rsidR="00B05DC5" w:rsidRDefault="00B05DC5" w:rsidP="005C6FB0">
      <w:pPr>
        <w:tabs>
          <w:tab w:val="left" w:pos="-720"/>
        </w:tabs>
        <w:suppressAutoHyphens/>
      </w:pPr>
    </w:p>
    <w:p w14:paraId="4BA63407" w14:textId="77777777" w:rsidR="00B05DC5" w:rsidRDefault="00B05DC5" w:rsidP="005C6FB0">
      <w:pPr>
        <w:keepLines/>
        <w:tabs>
          <w:tab w:val="left" w:pos="-720"/>
          <w:tab w:val="left" w:pos="0"/>
        </w:tabs>
        <w:suppressAutoHyphens/>
      </w:pPr>
      <w:r>
        <w:t xml:space="preserve">“Cross-National Differences in Policy Implementation,” </w:t>
      </w:r>
      <w:r w:rsidRPr="005C6FB0">
        <w:rPr>
          <w:i/>
        </w:rPr>
        <w:t>Evaluation Review</w:t>
      </w:r>
      <w:r>
        <w:t>, Vol. 15, No. 1 (1991), pp. 103-119.</w:t>
      </w:r>
    </w:p>
    <w:p w14:paraId="4226DE77" w14:textId="77777777" w:rsidR="00B05DC5" w:rsidRDefault="00B05DC5" w:rsidP="005C6FB0">
      <w:pPr>
        <w:tabs>
          <w:tab w:val="left" w:pos="-720"/>
        </w:tabs>
        <w:suppressAutoHyphens/>
      </w:pPr>
    </w:p>
    <w:p w14:paraId="6831579D" w14:textId="77777777" w:rsidR="00B05DC5" w:rsidRDefault="00B05DC5" w:rsidP="005C6FB0">
      <w:pPr>
        <w:tabs>
          <w:tab w:val="left" w:pos="-720"/>
          <w:tab w:val="left" w:pos="0"/>
        </w:tabs>
        <w:suppressAutoHyphens/>
      </w:pPr>
      <w:r>
        <w:t xml:space="preserve">“American Exceptionalism and the Political Acknowledgment of Risk,” </w:t>
      </w:r>
      <w:r w:rsidRPr="005C6FB0">
        <w:rPr>
          <w:i/>
        </w:rPr>
        <w:t>Daedalus</w:t>
      </w:r>
      <w:r>
        <w:t xml:space="preserve">, Vol. 119, No. 4 (1991), pp. 61-81; reprinted in E.J. Burger, Jr., ed., </w:t>
      </w:r>
      <w:r w:rsidRPr="005C6FB0">
        <w:rPr>
          <w:i/>
        </w:rPr>
        <w:t>Risk</w:t>
      </w:r>
      <w:r>
        <w:t xml:space="preserve"> (Ann Arbor, MI: University of Michigan Press, 1993), pp. 61-81.</w:t>
      </w:r>
    </w:p>
    <w:p w14:paraId="47FB20D0" w14:textId="77777777" w:rsidR="00B05DC5" w:rsidRDefault="00B05DC5" w:rsidP="005C6FB0">
      <w:pPr>
        <w:pStyle w:val="EndnoteText"/>
        <w:rPr>
          <w:rFonts w:ascii="Times New Roman" w:hAnsi="Times New Roman"/>
        </w:rPr>
      </w:pPr>
    </w:p>
    <w:p w14:paraId="0826B24B" w14:textId="77777777" w:rsidR="00B05DC5" w:rsidRDefault="00B05DC5" w:rsidP="005C6FB0">
      <w:pPr>
        <w:keepLines/>
        <w:tabs>
          <w:tab w:val="left" w:pos="-720"/>
          <w:tab w:val="left" w:pos="0"/>
        </w:tabs>
        <w:suppressAutoHyphens/>
      </w:pPr>
      <w:r>
        <w:t xml:space="preserve">“Judicial Construction of New Scientific Evidence,” in P.T. Durbin, ed., </w:t>
      </w:r>
      <w:r w:rsidRPr="005C6FB0">
        <w:rPr>
          <w:i/>
        </w:rPr>
        <w:t>Critical Perspectives on Nonacademic Science and Engineering</w:t>
      </w:r>
      <w:r>
        <w:t xml:space="preserve"> (Bethlehem, PA: Lehigh University Press, 1991), pp. 215-238; adapted as “Science on the Witness Stand,” </w:t>
      </w:r>
      <w:r w:rsidRPr="005C6FB0">
        <w:rPr>
          <w:i/>
        </w:rPr>
        <w:t>Issues in Science and Technology</w:t>
      </w:r>
      <w:r>
        <w:t xml:space="preserve">, Vol. 6, No. 1, (1989), pp. 80-87. </w:t>
      </w:r>
    </w:p>
    <w:p w14:paraId="4F929BD8" w14:textId="77777777" w:rsidR="00B05DC5" w:rsidRDefault="00B05DC5" w:rsidP="005C6FB0">
      <w:pPr>
        <w:tabs>
          <w:tab w:val="left" w:pos="-720"/>
        </w:tabs>
        <w:suppressAutoHyphens/>
      </w:pPr>
    </w:p>
    <w:p w14:paraId="46719AF0" w14:textId="77777777" w:rsidR="00B05DC5" w:rsidRDefault="00B05DC5" w:rsidP="005C6FB0">
      <w:pPr>
        <w:tabs>
          <w:tab w:val="left" w:pos="-720"/>
          <w:tab w:val="left" w:pos="0"/>
        </w:tabs>
        <w:suppressAutoHyphens/>
      </w:pPr>
      <w:r>
        <w:t xml:space="preserve">“Public Science for Public Policy,” </w:t>
      </w:r>
      <w:r w:rsidRPr="005C6FB0">
        <w:rPr>
          <w:i/>
        </w:rPr>
        <w:t>Technology Review</w:t>
      </w:r>
      <w:r>
        <w:t>, Vol. 92, No. 2, February/March 1989, pp. 26, 28, 78.</w:t>
      </w:r>
    </w:p>
    <w:p w14:paraId="0F51D17E" w14:textId="77777777" w:rsidR="00B05DC5" w:rsidRDefault="00B05DC5" w:rsidP="005C6FB0">
      <w:pPr>
        <w:tabs>
          <w:tab w:val="left" w:pos="-720"/>
        </w:tabs>
        <w:suppressAutoHyphens/>
      </w:pPr>
    </w:p>
    <w:p w14:paraId="051AEB77" w14:textId="75761506" w:rsidR="00AE081E" w:rsidRDefault="00B05DC5" w:rsidP="005C6FB0">
      <w:pPr>
        <w:tabs>
          <w:tab w:val="left" w:pos="-720"/>
          <w:tab w:val="left" w:pos="0"/>
        </w:tabs>
        <w:suppressAutoHyphens/>
      </w:pPr>
      <w:r>
        <w:t xml:space="preserve">“Public Participation in Science Policy,” </w:t>
      </w:r>
      <w:r w:rsidRPr="005C6FB0">
        <w:rPr>
          <w:i/>
        </w:rPr>
        <w:t>Chemistry in Britain</w:t>
      </w:r>
      <w:r>
        <w:t>, Vol. 25, No. 4, (1989), pp. 368-370.</w:t>
      </w:r>
    </w:p>
    <w:p w14:paraId="51EC06B0" w14:textId="77777777" w:rsidR="00E330F0" w:rsidRDefault="00E330F0" w:rsidP="005C6FB0">
      <w:pPr>
        <w:tabs>
          <w:tab w:val="left" w:pos="-720"/>
          <w:tab w:val="left" w:pos="0"/>
        </w:tabs>
        <w:suppressAutoHyphens/>
      </w:pPr>
    </w:p>
    <w:p w14:paraId="07641804" w14:textId="36756D39" w:rsidR="00D45889" w:rsidRDefault="00B05DC5" w:rsidP="005C6FB0">
      <w:pPr>
        <w:tabs>
          <w:tab w:val="left" w:pos="-720"/>
          <w:tab w:val="left" w:pos="0"/>
        </w:tabs>
        <w:suppressAutoHyphens/>
      </w:pPr>
      <w:r>
        <w:t xml:space="preserve">“The Problem of Rationality in U.S. Health and Safety Regulation,” in R. Smith and B. Wynne, eds., </w:t>
      </w:r>
      <w:r w:rsidRPr="005C6FB0">
        <w:rPr>
          <w:i/>
        </w:rPr>
        <w:t>Expert Evidence: Interpreting Science in the Law</w:t>
      </w:r>
      <w:r>
        <w:t xml:space="preserve"> (London: Routledge, 1989), pp. 151-183.</w:t>
      </w:r>
    </w:p>
    <w:p w14:paraId="04AFE3B9" w14:textId="77777777" w:rsidR="00D45889" w:rsidRDefault="00D45889" w:rsidP="005C6FB0">
      <w:pPr>
        <w:tabs>
          <w:tab w:val="left" w:pos="-720"/>
          <w:tab w:val="left" w:pos="0"/>
        </w:tabs>
        <w:suppressAutoHyphens/>
      </w:pPr>
    </w:p>
    <w:p w14:paraId="02212E6F" w14:textId="25FA0C20" w:rsidR="00B05DC5" w:rsidRDefault="00B05DC5" w:rsidP="005C6FB0">
      <w:pPr>
        <w:tabs>
          <w:tab w:val="left" w:pos="-720"/>
          <w:tab w:val="left" w:pos="0"/>
        </w:tabs>
        <w:suppressAutoHyphens/>
      </w:pPr>
      <w:r>
        <w:t>“Reasoning About Risk,” in M.L. Rich</w:t>
      </w:r>
      <w:r>
        <w:softHyphen/>
        <w:t xml:space="preserve">ardson, ed., </w:t>
      </w:r>
      <w:r w:rsidRPr="005C6FB0">
        <w:rPr>
          <w:i/>
        </w:rPr>
        <w:t>Risk Assessment of Chemicals in the Environment</w:t>
      </w:r>
      <w:r>
        <w:t xml:space="preserve"> (Lon</w:t>
      </w:r>
      <w:r>
        <w:softHyphen/>
        <w:t>don: Royal Society of Chemistry. 1988), pp. 92-113.</w:t>
      </w:r>
    </w:p>
    <w:p w14:paraId="4DFF1A09" w14:textId="77777777" w:rsidR="00B05DC5" w:rsidRDefault="00B05DC5" w:rsidP="005C6FB0">
      <w:pPr>
        <w:tabs>
          <w:tab w:val="left" w:pos="-720"/>
        </w:tabs>
        <w:suppressAutoHyphens/>
      </w:pPr>
    </w:p>
    <w:p w14:paraId="4E96B093" w14:textId="77777777" w:rsidR="00B05DC5" w:rsidRDefault="00B05DC5" w:rsidP="005C6FB0">
      <w:pPr>
        <w:tabs>
          <w:tab w:val="left" w:pos="-720"/>
          <w:tab w:val="left" w:pos="0"/>
        </w:tabs>
        <w:suppressAutoHyphens/>
      </w:pPr>
      <w:r>
        <w:t xml:space="preserve">“The Bhopal Disaster and the Right to Know,” </w:t>
      </w:r>
      <w:r w:rsidRPr="005C6FB0">
        <w:rPr>
          <w:i/>
        </w:rPr>
        <w:t>Social Science and Medi</w:t>
      </w:r>
      <w:r w:rsidRPr="005C6FB0">
        <w:rPr>
          <w:i/>
        </w:rPr>
        <w:softHyphen/>
        <w:t>cine</w:t>
      </w:r>
      <w:r>
        <w:t xml:space="preserve">, Vol. 24 (1988), pp. 1113-1123. </w:t>
      </w:r>
    </w:p>
    <w:p w14:paraId="0600D810" w14:textId="77777777" w:rsidR="00B05DC5" w:rsidRDefault="00B05DC5" w:rsidP="005C6FB0">
      <w:pPr>
        <w:tabs>
          <w:tab w:val="left" w:pos="-720"/>
        </w:tabs>
        <w:suppressAutoHyphens/>
      </w:pPr>
    </w:p>
    <w:p w14:paraId="696D9D6D" w14:textId="77777777" w:rsidR="00B05DC5" w:rsidRDefault="00B05DC5" w:rsidP="005C6FB0">
      <w:pPr>
        <w:tabs>
          <w:tab w:val="left" w:pos="-720"/>
          <w:tab w:val="left" w:pos="0"/>
        </w:tabs>
        <w:suppressAutoHyphens/>
      </w:pPr>
      <w:r>
        <w:t xml:space="preserve">“Judicial Gatekeeping in the Management of Hazardous Technologies,” </w:t>
      </w:r>
      <w:r w:rsidRPr="005C6FB0">
        <w:rPr>
          <w:i/>
        </w:rPr>
        <w:t>Journal of Management Studies</w:t>
      </w:r>
      <w:r>
        <w:t xml:space="preserve">, Vol. 25, No. 4 (1988), pp. 353-371; adapted as “Law’s Divided Response to Risk,” in A. Flores, ed., </w:t>
      </w:r>
      <w:r w:rsidRPr="005C6FB0">
        <w:rPr>
          <w:i/>
        </w:rPr>
        <w:t>Ethics and Risk Management in Engineering</w:t>
      </w:r>
      <w:r>
        <w:t>.  (University Press of America, 1989), pp. 93-115.</w:t>
      </w:r>
    </w:p>
    <w:p w14:paraId="2D3D409B" w14:textId="77777777" w:rsidR="00B05DC5" w:rsidRDefault="00B05DC5" w:rsidP="005C6FB0">
      <w:pPr>
        <w:tabs>
          <w:tab w:val="left" w:pos="-720"/>
        </w:tabs>
        <w:suppressAutoHyphens/>
      </w:pPr>
    </w:p>
    <w:p w14:paraId="21E44444" w14:textId="77777777" w:rsidR="00B05DC5" w:rsidRDefault="00B05DC5" w:rsidP="005C6FB0">
      <w:pPr>
        <w:tabs>
          <w:tab w:val="left" w:pos="-720"/>
          <w:tab w:val="left" w:pos="0"/>
        </w:tabs>
        <w:suppressAutoHyphens/>
      </w:pPr>
      <w:r>
        <w:t xml:space="preserve">“Biology and the Bill of Rights: Can Science Reframe the Constitution?” </w:t>
      </w:r>
      <w:r w:rsidRPr="005C6FB0">
        <w:rPr>
          <w:i/>
        </w:rPr>
        <w:t>American Journal of Law and Medicine</w:t>
      </w:r>
      <w:r>
        <w:t>, Vol. 13 (1987), pp. 249-289.</w:t>
      </w:r>
    </w:p>
    <w:p w14:paraId="4D1BA2E5" w14:textId="77777777" w:rsidR="00B05DC5" w:rsidRDefault="00B05DC5" w:rsidP="005C6FB0">
      <w:pPr>
        <w:tabs>
          <w:tab w:val="left" w:pos="-720"/>
        </w:tabs>
        <w:suppressAutoHyphens/>
      </w:pPr>
    </w:p>
    <w:p w14:paraId="3844FBE4" w14:textId="77777777" w:rsidR="00B05DC5" w:rsidRDefault="00B05DC5" w:rsidP="005C6FB0">
      <w:pPr>
        <w:tabs>
          <w:tab w:val="left" w:pos="-720"/>
          <w:tab w:val="left" w:pos="0"/>
        </w:tabs>
        <w:suppressAutoHyphens/>
      </w:pPr>
      <w:r>
        <w:t xml:space="preserve">“EPA’s Regulation of Daminozide: Unscrambling the Messages of Risk,” </w:t>
      </w:r>
      <w:r w:rsidRPr="005C6FB0">
        <w:rPr>
          <w:i/>
        </w:rPr>
        <w:t>Science, Technology, and Human Values</w:t>
      </w:r>
      <w:r>
        <w:t>, Vol. 12, Nos. 3/4 (1987), pp. 116-124.</w:t>
      </w:r>
    </w:p>
    <w:p w14:paraId="4980255B" w14:textId="77777777" w:rsidR="00B05DC5" w:rsidRDefault="00B05DC5" w:rsidP="005C6FB0">
      <w:pPr>
        <w:tabs>
          <w:tab w:val="left" w:pos="-720"/>
        </w:tabs>
        <w:suppressAutoHyphens/>
      </w:pPr>
    </w:p>
    <w:p w14:paraId="5425F17E" w14:textId="77777777" w:rsidR="00B05DC5" w:rsidRDefault="00B05DC5" w:rsidP="005C6FB0">
      <w:pPr>
        <w:keepLines/>
        <w:tabs>
          <w:tab w:val="left" w:pos="-720"/>
          <w:tab w:val="left" w:pos="0"/>
        </w:tabs>
        <w:suppressAutoHyphens/>
      </w:pPr>
      <w:r>
        <w:t xml:space="preserve">“Cultural Aspects of Risk Assessment in Britain and the United States,” in B.B. Johnson and V.T. Covello, eds., </w:t>
      </w:r>
      <w:r w:rsidRPr="005C6FB0">
        <w:rPr>
          <w:i/>
        </w:rPr>
        <w:t>The Social and Cultural Con</w:t>
      </w:r>
      <w:r w:rsidRPr="005C6FB0">
        <w:rPr>
          <w:i/>
        </w:rPr>
        <w:softHyphen/>
        <w:t>struc</w:t>
      </w:r>
      <w:r w:rsidRPr="005C6FB0">
        <w:rPr>
          <w:i/>
        </w:rPr>
        <w:softHyphen/>
        <w:t>tion of Risk</w:t>
      </w:r>
      <w:r>
        <w:t xml:space="preserve"> (New York: Reidel Press, 1987), pp. 359-397.</w:t>
      </w:r>
    </w:p>
    <w:p w14:paraId="4EAE5C05" w14:textId="77777777" w:rsidR="00B05DC5" w:rsidRDefault="00B05DC5" w:rsidP="005C6FB0">
      <w:pPr>
        <w:tabs>
          <w:tab w:val="left" w:pos="-720"/>
        </w:tabs>
        <w:suppressAutoHyphens/>
      </w:pPr>
    </w:p>
    <w:p w14:paraId="120CFF37" w14:textId="77777777" w:rsidR="00B05DC5" w:rsidRDefault="00B05DC5" w:rsidP="005C6FB0">
      <w:pPr>
        <w:tabs>
          <w:tab w:val="left" w:pos="-720"/>
          <w:tab w:val="left" w:pos="0"/>
        </w:tabs>
        <w:suppressAutoHyphens/>
      </w:pPr>
      <w:r>
        <w:t xml:space="preserve">“Contested Boundaries in Policy-Relevant Science” </w:t>
      </w:r>
      <w:r w:rsidRPr="005C6FB0">
        <w:rPr>
          <w:i/>
        </w:rPr>
        <w:t>Social Studies of Science</w:t>
      </w:r>
      <w:r>
        <w:t>, Vol. 17, No. 2 (1987), pp. 195-230.</w:t>
      </w:r>
    </w:p>
    <w:p w14:paraId="17A79AD4" w14:textId="77777777" w:rsidR="00B05DC5" w:rsidRDefault="00B05DC5" w:rsidP="005C6FB0">
      <w:pPr>
        <w:tabs>
          <w:tab w:val="left" w:pos="-720"/>
        </w:tabs>
        <w:suppressAutoHyphens/>
      </w:pPr>
    </w:p>
    <w:p w14:paraId="13EB7330" w14:textId="77777777" w:rsidR="00B05DC5" w:rsidRDefault="00B05DC5" w:rsidP="005C6FB0">
      <w:pPr>
        <w:tabs>
          <w:tab w:val="left" w:pos="-720"/>
          <w:tab w:val="left" w:pos="0"/>
        </w:tabs>
        <w:suppressAutoHyphens/>
      </w:pPr>
      <w:r>
        <w:t>“Science and the Courts: Advice for a Troubled Mar</w:t>
      </w:r>
      <w:r>
        <w:softHyphen/>
        <w:t xml:space="preserve">riage,” </w:t>
      </w:r>
      <w:r w:rsidRPr="005C6FB0">
        <w:rPr>
          <w:i/>
        </w:rPr>
        <w:t>Natural Resources and Environment</w:t>
      </w:r>
      <w:r>
        <w:t>, Vol. II, No. 3 (1986), pp. 3-5, 51-52.</w:t>
      </w:r>
    </w:p>
    <w:p w14:paraId="4AAEA671" w14:textId="77777777" w:rsidR="00B05DC5" w:rsidRDefault="00B05DC5" w:rsidP="005C6FB0">
      <w:pPr>
        <w:tabs>
          <w:tab w:val="left" w:pos="-720"/>
        </w:tabs>
        <w:suppressAutoHyphens/>
      </w:pPr>
    </w:p>
    <w:p w14:paraId="29342B1F" w14:textId="77777777" w:rsidR="00B05DC5" w:rsidRDefault="00B05DC5" w:rsidP="005C6FB0">
      <w:pPr>
        <w:tabs>
          <w:tab w:val="left" w:pos="-720"/>
          <w:tab w:val="left" w:pos="0"/>
        </w:tabs>
        <w:suppressAutoHyphens/>
      </w:pPr>
      <w:r>
        <w:t xml:space="preserve">“Comparative Risk Assessment: The Lessons of Cultural Variation,” in M.L. Richardson, ed., </w:t>
      </w:r>
      <w:r w:rsidRPr="005C6FB0">
        <w:rPr>
          <w:i/>
        </w:rPr>
        <w:t>Toxic Hazard Assess</w:t>
      </w:r>
      <w:r w:rsidRPr="005C6FB0">
        <w:rPr>
          <w:i/>
        </w:rPr>
        <w:softHyphen/>
        <w:t>ment of Chemicals</w:t>
      </w:r>
      <w:r>
        <w:t xml:space="preserve"> (London: Royal Society of Chemistry, 1986), pp. 259-281.</w:t>
      </w:r>
    </w:p>
    <w:p w14:paraId="51671795" w14:textId="77777777" w:rsidR="00B05DC5" w:rsidRDefault="00B05DC5" w:rsidP="005C6FB0">
      <w:pPr>
        <w:pStyle w:val="EndnoteText"/>
        <w:rPr>
          <w:rFonts w:ascii="Times New Roman" w:hAnsi="Times New Roman"/>
        </w:rPr>
      </w:pPr>
    </w:p>
    <w:p w14:paraId="7B00885D" w14:textId="77777777" w:rsidR="00B05DC5" w:rsidRDefault="00B05DC5" w:rsidP="005C6FB0">
      <w:pPr>
        <w:tabs>
          <w:tab w:val="left" w:pos="-720"/>
          <w:tab w:val="left" w:pos="0"/>
        </w:tabs>
        <w:suppressAutoHyphens/>
      </w:pPr>
      <w:r>
        <w:t xml:space="preserve">“Managing India’s Environment: New Opportunities, New Perspectives, </w:t>
      </w:r>
      <w:r w:rsidRPr="005C6FB0">
        <w:rPr>
          <w:i/>
        </w:rPr>
        <w:t>Environment</w:t>
      </w:r>
      <w:r>
        <w:t>, Vol. 28, No. 8 (1986), pp. 12-16, 31-38.</w:t>
      </w:r>
    </w:p>
    <w:p w14:paraId="5E7C64CC" w14:textId="77777777" w:rsidR="00B05DC5" w:rsidRDefault="00B05DC5" w:rsidP="005C6FB0">
      <w:pPr>
        <w:tabs>
          <w:tab w:val="left" w:pos="-720"/>
        </w:tabs>
        <w:suppressAutoHyphens/>
      </w:pPr>
    </w:p>
    <w:p w14:paraId="6533E09D" w14:textId="77777777" w:rsidR="00B05DC5" w:rsidRDefault="00B05DC5" w:rsidP="005C6FB0">
      <w:pPr>
        <w:tabs>
          <w:tab w:val="left" w:pos="-720"/>
          <w:tab w:val="left" w:pos="0"/>
        </w:tabs>
        <w:suppressAutoHyphens/>
      </w:pPr>
      <w:r>
        <w:t xml:space="preserve">“Risk, Uncertainty, and the Legal Process,” in W.Y. Garner et al., eds., </w:t>
      </w:r>
      <w:r w:rsidRPr="005C6FB0">
        <w:rPr>
          <w:i/>
        </w:rPr>
        <w:t>Evaluation of Pesticides in Ground Water</w:t>
      </w:r>
      <w:r>
        <w:t>, ACS Symposium Series 315 (Washington, D.C.: Amer</w:t>
      </w:r>
      <w:r>
        <w:softHyphen/>
        <w:t xml:space="preserve">ican Chemical Society, 1986), pp. 462-475; reprinted in D. Chubin and E. Chu, eds. </w:t>
      </w:r>
      <w:r w:rsidRPr="005C6FB0">
        <w:rPr>
          <w:i/>
        </w:rPr>
        <w:t>Science off the Pedestal: Social Perspectives on Science and Technology</w:t>
      </w:r>
      <w:r>
        <w:t xml:space="preserve"> (Bel</w:t>
      </w:r>
      <w:r>
        <w:softHyphen/>
        <w:t>mont, CA: Wadsworth Publishing, 1988), pp. 41-51.</w:t>
      </w:r>
    </w:p>
    <w:p w14:paraId="123CE691" w14:textId="77777777" w:rsidR="00B05DC5" w:rsidRDefault="00B05DC5" w:rsidP="005C6FB0">
      <w:pPr>
        <w:tabs>
          <w:tab w:val="left" w:pos="-720"/>
        </w:tabs>
        <w:suppressAutoHyphens/>
      </w:pPr>
    </w:p>
    <w:p w14:paraId="456601FF" w14:textId="77777777" w:rsidR="00B05DC5" w:rsidRDefault="00B05DC5" w:rsidP="005C6FB0">
      <w:pPr>
        <w:keepLines/>
        <w:tabs>
          <w:tab w:val="left" w:pos="-720"/>
          <w:tab w:val="left" w:pos="0"/>
        </w:tabs>
        <w:suppressAutoHyphens/>
      </w:pPr>
      <w:r>
        <w:t xml:space="preserve">“Peer Review in the Regulatory Process,” </w:t>
      </w:r>
      <w:r w:rsidRPr="005C6FB0">
        <w:rPr>
          <w:i/>
        </w:rPr>
        <w:t>Science, Technol</w:t>
      </w:r>
      <w:r w:rsidRPr="005C6FB0">
        <w:rPr>
          <w:i/>
        </w:rPr>
        <w:softHyphen/>
        <w:t>ogy, and Human Values</w:t>
      </w:r>
      <w:r>
        <w:t>, Vol. 10., No. 52 (1985), pp. 20-32.</w:t>
      </w:r>
    </w:p>
    <w:p w14:paraId="75676BC0" w14:textId="77777777" w:rsidR="00B05DC5" w:rsidRDefault="00B05DC5" w:rsidP="005C6FB0">
      <w:pPr>
        <w:tabs>
          <w:tab w:val="left" w:pos="-720"/>
        </w:tabs>
        <w:suppressAutoHyphens/>
      </w:pPr>
    </w:p>
    <w:p w14:paraId="1B9D95F8" w14:textId="77777777" w:rsidR="00B05DC5" w:rsidRDefault="00B05DC5" w:rsidP="005C6FB0">
      <w:pPr>
        <w:tabs>
          <w:tab w:val="left" w:pos="-720"/>
          <w:tab w:val="left" w:pos="0"/>
        </w:tabs>
        <w:suppressAutoHyphens/>
      </w:pPr>
      <w:r>
        <w:t xml:space="preserve">“The Misrule of Law at OSHA,” in D. Nelkin, ed., </w:t>
      </w:r>
      <w:r w:rsidRPr="005C6FB0">
        <w:rPr>
          <w:i/>
        </w:rPr>
        <w:t>The Language of Risk</w:t>
      </w:r>
      <w:r>
        <w:t xml:space="preserve"> (Beverly Hills, CA: Sage Publica</w:t>
      </w:r>
      <w:r>
        <w:softHyphen/>
        <w:t>tions, 1985), pp. 155-178.</w:t>
      </w:r>
    </w:p>
    <w:p w14:paraId="078F1042" w14:textId="77777777" w:rsidR="00B05DC5" w:rsidRDefault="00B05DC5" w:rsidP="005C6FB0">
      <w:pPr>
        <w:tabs>
          <w:tab w:val="left" w:pos="-720"/>
        </w:tabs>
        <w:suppressAutoHyphens/>
        <w:ind w:left="60"/>
      </w:pPr>
    </w:p>
    <w:p w14:paraId="6FB47970" w14:textId="527534C4" w:rsidR="00AE081E" w:rsidRDefault="00B05DC5" w:rsidP="005C6FB0">
      <w:pPr>
        <w:tabs>
          <w:tab w:val="left" w:pos="-720"/>
          <w:tab w:val="left" w:pos="0"/>
        </w:tabs>
        <w:suppressAutoHyphens/>
      </w:pPr>
      <w:r>
        <w:t>“Remedies Against Hazardous Exports: Compensation, Prod</w:t>
      </w:r>
      <w:r>
        <w:softHyphen/>
        <w:t xml:space="preserve">ucts Liability and Criminal Sanctions,” in J. Ives, ed., </w:t>
      </w:r>
      <w:r w:rsidRPr="005C6FB0">
        <w:rPr>
          <w:i/>
        </w:rPr>
        <w:t>The Export of Hazards: Trans-national Corpor</w:t>
      </w:r>
      <w:r w:rsidRPr="005C6FB0">
        <w:rPr>
          <w:i/>
        </w:rPr>
        <w:softHyphen/>
        <w:t>ations and Environmental Con</w:t>
      </w:r>
      <w:r w:rsidRPr="005C6FB0">
        <w:rPr>
          <w:i/>
        </w:rPr>
        <w:softHyphen/>
        <w:t xml:space="preserve">trol Issues </w:t>
      </w:r>
      <w:r>
        <w:t xml:space="preserve">(London: Routledge &amp; Kegan Paul, 1985), pp. 142-160; also published in </w:t>
      </w:r>
      <w:r w:rsidRPr="005C6FB0">
        <w:rPr>
          <w:i/>
        </w:rPr>
        <w:t>Multi</w:t>
      </w:r>
      <w:r w:rsidRPr="005C6FB0">
        <w:rPr>
          <w:i/>
        </w:rPr>
        <w:softHyphen/>
        <w:t>national Monitor</w:t>
      </w:r>
      <w:r>
        <w:t>, Vol. 5, No. 9 (1984), pp. 14-17.</w:t>
      </w:r>
    </w:p>
    <w:p w14:paraId="57517275" w14:textId="77777777" w:rsidR="00E330F0" w:rsidRDefault="00E330F0" w:rsidP="005C6FB0">
      <w:pPr>
        <w:tabs>
          <w:tab w:val="left" w:pos="-720"/>
          <w:tab w:val="left" w:pos="0"/>
        </w:tabs>
        <w:suppressAutoHyphens/>
      </w:pPr>
    </w:p>
    <w:p w14:paraId="5CB157B6" w14:textId="66C965C0" w:rsidR="00D45889" w:rsidRDefault="00B05DC5" w:rsidP="005C6FB0">
      <w:pPr>
        <w:tabs>
          <w:tab w:val="left" w:pos="-720"/>
          <w:tab w:val="left" w:pos="0"/>
        </w:tabs>
        <w:suppressAutoHyphens/>
      </w:pPr>
      <w:r>
        <w:t>“Legitimating Private Sector Risk Analysis: A U.S.-Euro</w:t>
      </w:r>
      <w:r>
        <w:softHyphen/>
        <w:t>pean Compari</w:t>
      </w:r>
      <w:r>
        <w:softHyphen/>
        <w:t xml:space="preserve">son,” in C. Whipple and V. Covello, eds., </w:t>
      </w:r>
      <w:r w:rsidRPr="005C6FB0">
        <w:rPr>
          <w:i/>
        </w:rPr>
        <w:t>Risk Analysis in the Private Sector</w:t>
      </w:r>
      <w:r>
        <w:t xml:space="preserve"> (New York: Plenum Press, 1985), pp. 233-242.</w:t>
      </w:r>
    </w:p>
    <w:p w14:paraId="0F8E645D" w14:textId="77777777" w:rsidR="00D45889" w:rsidRDefault="00D45889" w:rsidP="005C6FB0">
      <w:pPr>
        <w:tabs>
          <w:tab w:val="left" w:pos="-720"/>
          <w:tab w:val="left" w:pos="0"/>
        </w:tabs>
        <w:suppressAutoHyphens/>
      </w:pPr>
    </w:p>
    <w:p w14:paraId="37328817" w14:textId="1A7EDA6E" w:rsidR="00B05DC5" w:rsidRDefault="00B05DC5" w:rsidP="005C6FB0">
      <w:pPr>
        <w:tabs>
          <w:tab w:val="left" w:pos="-720"/>
          <w:tab w:val="left" w:pos="0"/>
        </w:tabs>
        <w:suppressAutoHyphens/>
      </w:pPr>
      <w:r>
        <w:t>“Technological Innovation in a Corporatist State: The Case of Biotech</w:t>
      </w:r>
      <w:r>
        <w:softHyphen/>
        <w:t>nology in the Federal Republic of Germany,”</w:t>
      </w:r>
      <w:r w:rsidRPr="005C6FB0">
        <w:rPr>
          <w:i/>
        </w:rPr>
        <w:t xml:space="preserve"> Research Policy</w:t>
      </w:r>
      <w:r>
        <w:t>, Vol. 14 (1985), pp. 23-38.</w:t>
      </w:r>
    </w:p>
    <w:p w14:paraId="289BA8F5" w14:textId="77777777" w:rsidR="00B05DC5" w:rsidRDefault="00B05DC5" w:rsidP="005C6FB0">
      <w:pPr>
        <w:tabs>
          <w:tab w:val="left" w:pos="-720"/>
        </w:tabs>
        <w:suppressAutoHyphens/>
      </w:pPr>
    </w:p>
    <w:p w14:paraId="76AD873B" w14:textId="77777777" w:rsidR="00B05DC5" w:rsidRDefault="00B05DC5" w:rsidP="005C6FB0">
      <w:pPr>
        <w:tabs>
          <w:tab w:val="left" w:pos="-720"/>
          <w:tab w:val="left" w:pos="0"/>
        </w:tabs>
        <w:suppressAutoHyphens/>
      </w:pPr>
      <w:r>
        <w:t>“Compensation Issues Related to LP/HC Events: The Case of Toxic Chemi</w:t>
      </w:r>
      <w:r>
        <w:softHyphen/>
        <w:t xml:space="preserve">cals,” in R. Waller and V. Covello, eds., </w:t>
      </w:r>
      <w:r w:rsidRPr="005C6FB0">
        <w:rPr>
          <w:i/>
        </w:rPr>
        <w:t>Low-Probability, High-Consequence Risk Analysis</w:t>
      </w:r>
      <w:r>
        <w:t xml:space="preserve"> (New York: Plenum Press, 1984), pp. 361-371</w:t>
      </w:r>
    </w:p>
    <w:p w14:paraId="7A29E687" w14:textId="77777777" w:rsidR="00B05DC5" w:rsidRDefault="00B05DC5" w:rsidP="005C6FB0">
      <w:pPr>
        <w:tabs>
          <w:tab w:val="left" w:pos="-720"/>
          <w:tab w:val="left" w:pos="0"/>
        </w:tabs>
        <w:suppressAutoHyphens/>
      </w:pPr>
    </w:p>
    <w:p w14:paraId="347DD23D" w14:textId="77777777" w:rsidR="00B05DC5" w:rsidRDefault="00B05DC5" w:rsidP="005C6FB0">
      <w:pPr>
        <w:tabs>
          <w:tab w:val="left" w:pos="-720"/>
          <w:tab w:val="left" w:pos="0"/>
        </w:tabs>
        <w:suppressAutoHyphens/>
      </w:pPr>
      <w:r>
        <w:lastRenderedPageBreak/>
        <w:t xml:space="preserve">“Negotiation or Cost-Benefit Analysis: A Middle Road for U.S. Policy?” </w:t>
      </w:r>
      <w:r w:rsidRPr="005C6FB0">
        <w:rPr>
          <w:i/>
        </w:rPr>
        <w:t xml:space="preserve"> The Environmental Forum</w:t>
      </w:r>
      <w:r>
        <w:t>, Vol. 2 (1983), pp. 37-43.</w:t>
      </w:r>
    </w:p>
    <w:p w14:paraId="59F7381D" w14:textId="77777777" w:rsidR="00B05DC5" w:rsidRDefault="00B05DC5" w:rsidP="005C6FB0">
      <w:pPr>
        <w:tabs>
          <w:tab w:val="left" w:pos="-720"/>
        </w:tabs>
        <w:suppressAutoHyphens/>
      </w:pPr>
    </w:p>
    <w:p w14:paraId="7C309516" w14:textId="77777777" w:rsidR="00B05DC5" w:rsidRDefault="00B05DC5" w:rsidP="005C6FB0">
      <w:pPr>
        <w:tabs>
          <w:tab w:val="left" w:pos="-720"/>
          <w:tab w:val="left" w:pos="0"/>
        </w:tabs>
        <w:suppressAutoHyphens/>
      </w:pPr>
      <w:r>
        <w:t xml:space="preserve">“Science and the Limits of Administrative Rule-Making: Lessons </w:t>
      </w:r>
      <w:proofErr w:type="gramStart"/>
      <w:r>
        <w:t>From</w:t>
      </w:r>
      <w:proofErr w:type="gramEnd"/>
      <w:r>
        <w:t xml:space="preserve"> the OSHA Cancer Policy,” </w:t>
      </w:r>
      <w:r w:rsidRPr="005C6FB0">
        <w:rPr>
          <w:i/>
        </w:rPr>
        <w:t>Osgoode Hall Law Journal</w:t>
      </w:r>
      <w:r>
        <w:t>, Vol. 20 (1982), pp. 536-561.</w:t>
      </w:r>
    </w:p>
    <w:p w14:paraId="6ED4640D" w14:textId="77777777" w:rsidR="00B05DC5" w:rsidRDefault="00B05DC5" w:rsidP="005C6FB0">
      <w:pPr>
        <w:tabs>
          <w:tab w:val="left" w:pos="-720"/>
        </w:tabs>
        <w:suppressAutoHyphens/>
      </w:pPr>
    </w:p>
    <w:p w14:paraId="650F38B0" w14:textId="77777777" w:rsidR="00B05DC5" w:rsidRDefault="00B05DC5" w:rsidP="005C6FB0">
      <w:pPr>
        <w:tabs>
          <w:tab w:val="left" w:pos="-720"/>
          <w:tab w:val="left" w:pos="0"/>
        </w:tabs>
        <w:suppressAutoHyphens/>
      </w:pPr>
      <w:r>
        <w:t xml:space="preserve">“Science, Technology and the Limits of Judicial Competence” (with D. Nelkin), </w:t>
      </w:r>
      <w:r w:rsidRPr="005C6FB0">
        <w:rPr>
          <w:i/>
        </w:rPr>
        <w:t>Science</w:t>
      </w:r>
      <w:r>
        <w:t xml:space="preserve">, Vol. 214, pp. 1211-1215 (1981).  Reprinted in </w:t>
      </w:r>
      <w:r w:rsidRPr="005C6FB0">
        <w:rPr>
          <w:i/>
        </w:rPr>
        <w:t>Jurimetrics</w:t>
      </w:r>
      <w:r>
        <w:t xml:space="preserve">, Vol. 11 (Spring 1982); </w:t>
      </w:r>
      <w:r w:rsidRPr="005C6FB0">
        <w:rPr>
          <w:i/>
        </w:rPr>
        <w:t>American Bar Association Jour</w:t>
      </w:r>
      <w:r w:rsidRPr="005C6FB0">
        <w:rPr>
          <w:i/>
        </w:rPr>
        <w:softHyphen/>
        <w:t>nal</w:t>
      </w:r>
      <w:r>
        <w:t xml:space="preserve">, Vol. 68 (1982); W.A. Thomas, ed., </w:t>
      </w:r>
      <w:r w:rsidRPr="005C6FB0">
        <w:rPr>
          <w:i/>
        </w:rPr>
        <w:t>Science and Law: An Essential Alliance</w:t>
      </w:r>
      <w:r>
        <w:t xml:space="preserve"> (Boulder, CO: Westview Press, 1983); R.W. Lake, ed., </w:t>
      </w:r>
      <w:r w:rsidRPr="005C6FB0">
        <w:rPr>
          <w:i/>
        </w:rPr>
        <w:t>Resolving Loca</w:t>
      </w:r>
      <w:r w:rsidRPr="005C6FB0">
        <w:rPr>
          <w:i/>
        </w:rPr>
        <w:softHyphen/>
        <w:t>tional Conflict</w:t>
      </w:r>
      <w:r>
        <w:t xml:space="preserve"> (New Brunswick, NJ: Center for Urban Policy Research, 1987).</w:t>
      </w:r>
    </w:p>
    <w:p w14:paraId="13FE9C6B" w14:textId="77777777" w:rsidR="00B05DC5" w:rsidRDefault="00B05DC5" w:rsidP="005C6FB0">
      <w:pPr>
        <w:tabs>
          <w:tab w:val="left" w:pos="-720"/>
        </w:tabs>
        <w:suppressAutoHyphens/>
      </w:pPr>
    </w:p>
    <w:p w14:paraId="29C37E9A" w14:textId="77777777" w:rsidR="00B05DC5" w:rsidRDefault="00B05DC5" w:rsidP="005C6FB0">
      <w:r>
        <w:t>“Concepts of Risk and Safety in Toxic Substances Regula</w:t>
      </w:r>
      <w:r>
        <w:softHyphen/>
        <w:t>tion: A Compari</w:t>
      </w:r>
      <w:r>
        <w:softHyphen/>
        <w:t xml:space="preserve">son of France and the United States” (with R. Brickman), </w:t>
      </w:r>
      <w:r w:rsidRPr="005C6FB0">
        <w:rPr>
          <w:i/>
        </w:rPr>
        <w:t>Policy Studies Journal</w:t>
      </w:r>
      <w:r>
        <w:t xml:space="preserve">, Vol. 9, pp. 394-403 (1980); reprinted in D.E. Mann, ed., </w:t>
      </w:r>
      <w:r w:rsidRPr="005C6FB0">
        <w:rPr>
          <w:i/>
        </w:rPr>
        <w:t xml:space="preserve">Environmental Policy Formation </w:t>
      </w:r>
      <w:r>
        <w:t>(Lexington, MA: Lexing</w:t>
      </w:r>
      <w:r>
        <w:softHyphen/>
        <w:t>ton Books, 1981).</w:t>
      </w:r>
    </w:p>
    <w:p w14:paraId="4BDCA998" w14:textId="77777777" w:rsidR="00B05DC5" w:rsidRDefault="00B05DC5" w:rsidP="001A0EAD">
      <w:pPr>
        <w:tabs>
          <w:tab w:val="left" w:pos="-720"/>
        </w:tabs>
        <w:suppressAutoHyphens/>
        <w:ind w:left="-360"/>
      </w:pPr>
    </w:p>
    <w:p w14:paraId="6B630947" w14:textId="77777777" w:rsidR="00B05DC5" w:rsidRDefault="00B05DC5" w:rsidP="00B05DC5">
      <w:pPr>
        <w:pStyle w:val="Heading1"/>
        <w:keepLines/>
        <w:widowControl w:val="0"/>
      </w:pPr>
      <w:r>
        <w:t xml:space="preserve">Editorials and </w:t>
      </w:r>
      <w:r w:rsidR="00434778">
        <w:t xml:space="preserve">Short </w:t>
      </w:r>
      <w:r>
        <w:t>Commentaries</w:t>
      </w:r>
    </w:p>
    <w:p w14:paraId="1FF85784" w14:textId="3E6D12EF" w:rsidR="00FE064B" w:rsidRPr="00D14959" w:rsidRDefault="00FE064B" w:rsidP="003F60C5">
      <w:pPr>
        <w:ind w:left="720" w:hanging="720"/>
      </w:pPr>
      <w:r>
        <w:t>“A Stress Test for Politics: Insights from the Comparative Covid Response Project (CompCoRe) 2020,” (</w:t>
      </w:r>
      <w:r w:rsidR="000C3B3B">
        <w:t>with S</w:t>
      </w:r>
      <w:r w:rsidR="00631130">
        <w:t>.</w:t>
      </w:r>
      <w:r w:rsidR="000C3B3B">
        <w:t xml:space="preserve"> Hilgartner), </w:t>
      </w:r>
      <w:r w:rsidR="00631130">
        <w:t>“</w:t>
      </w:r>
      <w:r w:rsidR="003F60C5" w:rsidRPr="003F60C5">
        <w:t>Power and the COVID-19 Pandemic</w:t>
      </w:r>
      <w:r w:rsidR="00D14959">
        <w:t>,</w:t>
      </w:r>
      <w:r w:rsidR="00631130">
        <w:t>”</w:t>
      </w:r>
      <w:r w:rsidR="003F60C5" w:rsidRPr="003F60C5">
        <w:t xml:space="preserve"> </w:t>
      </w:r>
      <w:r w:rsidR="003F60C5" w:rsidRPr="00631130">
        <w:rPr>
          <w:i/>
          <w:iCs/>
        </w:rPr>
        <w:t>Verfassungsblog Symposium</w:t>
      </w:r>
      <w:r w:rsidR="003E6A46">
        <w:rPr>
          <w:i/>
          <w:iCs/>
        </w:rPr>
        <w:t xml:space="preserve">, </w:t>
      </w:r>
      <w:hyperlink r:id="rId20" w:history="1">
        <w:r w:rsidR="00AB5EB0" w:rsidRPr="00BA3C35">
          <w:rPr>
            <w:rStyle w:val="Hyperlink"/>
            <w:i/>
            <w:iCs/>
          </w:rPr>
          <w:t>https://verfassungsblog.de/</w:t>
        </w:r>
      </w:hyperlink>
      <w:r w:rsidR="00AB5EB0">
        <w:rPr>
          <w:i/>
          <w:iCs/>
        </w:rPr>
        <w:t xml:space="preserve"> </w:t>
      </w:r>
      <w:r w:rsidR="00D14959">
        <w:t xml:space="preserve"> (forthcoming).</w:t>
      </w:r>
    </w:p>
    <w:p w14:paraId="61CEFB1C" w14:textId="77777777" w:rsidR="00631130" w:rsidRPr="00521A35" w:rsidRDefault="00631130" w:rsidP="003F60C5">
      <w:pPr>
        <w:ind w:left="720" w:hanging="720"/>
        <w:rPr>
          <w:bCs/>
        </w:rPr>
      </w:pPr>
    </w:p>
    <w:p w14:paraId="5E286A51" w14:textId="23648AC7" w:rsidR="001B2B13" w:rsidRDefault="00521A35" w:rsidP="001B2B13">
      <w:r w:rsidRPr="00521A35">
        <w:rPr>
          <w:bCs/>
        </w:rPr>
        <w:t xml:space="preserve">“Was </w:t>
      </w:r>
      <w:r w:rsidR="006E1756">
        <w:rPr>
          <w:bCs/>
        </w:rPr>
        <w:t>‘</w:t>
      </w:r>
      <w:r w:rsidRPr="00521A35">
        <w:rPr>
          <w:bCs/>
        </w:rPr>
        <w:t>science</w:t>
      </w:r>
      <w:r w:rsidR="006E1756">
        <w:rPr>
          <w:bCs/>
        </w:rPr>
        <w:t>’</w:t>
      </w:r>
      <w:r w:rsidRPr="00521A35">
        <w:rPr>
          <w:bCs/>
        </w:rPr>
        <w:t xml:space="preserve"> on the ballot?” (with S. Hilgartner and J.B. Hurlbut), </w:t>
      </w:r>
      <w:r w:rsidR="001B2B13">
        <w:rPr>
          <w:rStyle w:val="HTMLCite"/>
        </w:rPr>
        <w:t>Science </w:t>
      </w:r>
      <w:r w:rsidR="001B2B13">
        <w:t>Vol. 371, No. 6532, pp. 893-894</w:t>
      </w:r>
      <w:r w:rsidR="007C63E3">
        <w:t xml:space="preserve">, </w:t>
      </w:r>
    </w:p>
    <w:p w14:paraId="4F837C58" w14:textId="77777777" w:rsidR="001B2B13" w:rsidRPr="00521A35" w:rsidRDefault="001B2B13" w:rsidP="001B2B13">
      <w:pPr>
        <w:ind w:left="720" w:hanging="720"/>
        <w:rPr>
          <w:bCs/>
        </w:rPr>
      </w:pPr>
    </w:p>
    <w:p w14:paraId="550E1FBF" w14:textId="5B9C0AEC" w:rsidR="00D41315" w:rsidRPr="00D41315" w:rsidRDefault="00D41315" w:rsidP="00D41315">
      <w:pPr>
        <w:ind w:left="720" w:hanging="720"/>
        <w:rPr>
          <w:bCs/>
        </w:rPr>
      </w:pPr>
      <w:r w:rsidRPr="00D41315">
        <w:rPr>
          <w:bCs/>
        </w:rPr>
        <w:t xml:space="preserve">“Democratic Governance of Human Germline Genome Editing,” </w:t>
      </w:r>
      <w:r>
        <w:rPr>
          <w:bCs/>
        </w:rPr>
        <w:t xml:space="preserve">(with </w:t>
      </w:r>
      <w:r w:rsidRPr="00D41315">
        <w:rPr>
          <w:bCs/>
        </w:rPr>
        <w:t>J. B. Hurlbut and K. Saha</w:t>
      </w:r>
      <w:r>
        <w:rPr>
          <w:bCs/>
        </w:rPr>
        <w:t>)</w:t>
      </w:r>
      <w:r w:rsidRPr="00D41315">
        <w:rPr>
          <w:bCs/>
        </w:rPr>
        <w:t>,</w:t>
      </w:r>
      <w:r>
        <w:rPr>
          <w:bCs/>
        </w:rPr>
        <w:t xml:space="preserve"> </w:t>
      </w:r>
      <w:r w:rsidRPr="00D41315">
        <w:rPr>
          <w:bCs/>
          <w:i/>
          <w:iCs/>
        </w:rPr>
        <w:t>The CRISPR Journal</w:t>
      </w:r>
      <w:r w:rsidRPr="00D41315">
        <w:rPr>
          <w:bCs/>
        </w:rPr>
        <w:t xml:space="preserve"> 2(5): 266–271 (2019).</w:t>
      </w:r>
    </w:p>
    <w:p w14:paraId="35F1461D" w14:textId="77777777" w:rsidR="00D41315" w:rsidRDefault="00D41315" w:rsidP="003C4889">
      <w:pPr>
        <w:ind w:left="720" w:hanging="720"/>
        <w:rPr>
          <w:bCs/>
        </w:rPr>
      </w:pPr>
    </w:p>
    <w:p w14:paraId="340DDBCA" w14:textId="1855FDAB" w:rsidR="003C4889" w:rsidRDefault="003C4889" w:rsidP="003C4889">
      <w:pPr>
        <w:ind w:left="720" w:hanging="720"/>
        <w:rPr>
          <w:bCs/>
        </w:rPr>
      </w:pPr>
      <w:r>
        <w:rPr>
          <w:bCs/>
        </w:rPr>
        <w:t>“</w:t>
      </w:r>
      <w:r w:rsidRPr="003C4889">
        <w:rPr>
          <w:bCs/>
        </w:rPr>
        <w:t>Bodies in Transition: Ethics in Xenotransplantation Research</w:t>
      </w:r>
      <w:r>
        <w:rPr>
          <w:bCs/>
        </w:rPr>
        <w:t xml:space="preserve">,” </w:t>
      </w:r>
      <w:r w:rsidRPr="003C4889">
        <w:rPr>
          <w:bCs/>
          <w:i/>
        </w:rPr>
        <w:t xml:space="preserve">Hastings Center </w:t>
      </w:r>
      <w:r>
        <w:rPr>
          <w:bCs/>
          <w:i/>
        </w:rPr>
        <w:t>Report</w:t>
      </w:r>
      <w:r w:rsidR="008B5C63">
        <w:rPr>
          <w:bCs/>
        </w:rPr>
        <w:t xml:space="preserve">, </w:t>
      </w:r>
      <w:r w:rsidR="008B5C63" w:rsidRPr="008B5C63">
        <w:rPr>
          <w:bCs/>
          <w:i/>
        </w:rPr>
        <w:t>Defining Death</w:t>
      </w:r>
      <w:r w:rsidR="008B5C63">
        <w:rPr>
          <w:bCs/>
        </w:rPr>
        <w:t xml:space="preserve"> (November-December 2018), pp. S67-S69</w:t>
      </w:r>
      <w:r>
        <w:rPr>
          <w:bCs/>
        </w:rPr>
        <w:t>.</w:t>
      </w:r>
    </w:p>
    <w:p w14:paraId="12B5AC20" w14:textId="77777777" w:rsidR="003C4889" w:rsidRDefault="003C4889" w:rsidP="004046B1">
      <w:pPr>
        <w:ind w:left="720" w:hanging="720"/>
        <w:rPr>
          <w:bCs/>
        </w:rPr>
      </w:pPr>
    </w:p>
    <w:p w14:paraId="68BA0E96" w14:textId="2A23E51D" w:rsidR="00CF2CE5" w:rsidRDefault="00CF2CE5" w:rsidP="004046B1">
      <w:pPr>
        <w:ind w:left="720" w:hanging="720"/>
        <w:rPr>
          <w:bCs/>
        </w:rPr>
      </w:pPr>
      <w:r w:rsidRPr="00CF2CE5">
        <w:rPr>
          <w:bCs/>
        </w:rPr>
        <w:t xml:space="preserve">“Building Capacity for a Global Genome Editing Observatory: Institutional Design” </w:t>
      </w:r>
      <w:r w:rsidR="00A12998">
        <w:rPr>
          <w:bCs/>
        </w:rPr>
        <w:t xml:space="preserve">(with K. Saha, J. B. Hurlbut et al.), </w:t>
      </w:r>
      <w:r w:rsidRPr="00CF2CE5">
        <w:rPr>
          <w:bCs/>
          <w:i/>
          <w:iCs/>
        </w:rPr>
        <w:t>Trends in Biotechnology</w:t>
      </w:r>
      <w:r w:rsidR="00D8388B">
        <w:rPr>
          <w:bCs/>
        </w:rPr>
        <w:t xml:space="preserve">, </w:t>
      </w:r>
      <w:r>
        <w:rPr>
          <w:bCs/>
        </w:rPr>
        <w:t>(2018) (</w:t>
      </w:r>
      <w:r w:rsidRPr="00CF2CE5">
        <w:rPr>
          <w:bCs/>
        </w:rPr>
        <w:t>doi:</w:t>
      </w:r>
      <w:hyperlink r:id="rId21" w:history="1">
        <w:r w:rsidRPr="00CF2CE5">
          <w:rPr>
            <w:rStyle w:val="Hyperlink"/>
            <w:bCs/>
          </w:rPr>
          <w:t>10.1016/j.tibtech.2018.04.008</w:t>
        </w:r>
      </w:hyperlink>
      <w:r>
        <w:rPr>
          <w:bCs/>
        </w:rPr>
        <w:t>).</w:t>
      </w:r>
    </w:p>
    <w:p w14:paraId="29640DF4" w14:textId="77777777" w:rsidR="007A655E" w:rsidRDefault="007A655E" w:rsidP="007A655E">
      <w:pPr>
        <w:ind w:left="720" w:hanging="720"/>
        <w:rPr>
          <w:bCs/>
        </w:rPr>
      </w:pPr>
    </w:p>
    <w:p w14:paraId="28AFCA12" w14:textId="77777777" w:rsidR="007A655E" w:rsidRDefault="007A655E" w:rsidP="007A655E">
      <w:pPr>
        <w:ind w:left="720" w:hanging="720"/>
        <w:rPr>
          <w:bCs/>
        </w:rPr>
      </w:pPr>
      <w:r w:rsidRPr="00CF2CE5">
        <w:rPr>
          <w:bCs/>
        </w:rPr>
        <w:t xml:space="preserve">“Building Capacity for a Global Genome Editing Observatory: Conceptual Challenges” </w:t>
      </w:r>
      <w:r>
        <w:rPr>
          <w:bCs/>
        </w:rPr>
        <w:t xml:space="preserve">(with J. B. Hurlbut, K. Saha, et al.), </w:t>
      </w:r>
      <w:r w:rsidRPr="00CF2CE5">
        <w:rPr>
          <w:bCs/>
          <w:i/>
          <w:iCs/>
        </w:rPr>
        <w:t>Trends in Biotechnology</w:t>
      </w:r>
      <w:r>
        <w:rPr>
          <w:bCs/>
        </w:rPr>
        <w:t xml:space="preserve">, Vol. </w:t>
      </w:r>
      <w:r w:rsidRPr="00CF2CE5">
        <w:rPr>
          <w:bCs/>
        </w:rPr>
        <w:t xml:space="preserve">36, </w:t>
      </w:r>
      <w:r>
        <w:rPr>
          <w:bCs/>
        </w:rPr>
        <w:t>N</w:t>
      </w:r>
      <w:r w:rsidRPr="00CF2CE5">
        <w:rPr>
          <w:bCs/>
        </w:rPr>
        <w:t>o. 7</w:t>
      </w:r>
      <w:r>
        <w:rPr>
          <w:bCs/>
        </w:rPr>
        <w:t xml:space="preserve">, pp. </w:t>
      </w:r>
      <w:r w:rsidRPr="00CF2CE5">
        <w:rPr>
          <w:bCs/>
        </w:rPr>
        <w:t>639–641 (2018)</w:t>
      </w:r>
      <w:r>
        <w:rPr>
          <w:bCs/>
        </w:rPr>
        <w:t>.</w:t>
      </w:r>
    </w:p>
    <w:p w14:paraId="370832AF" w14:textId="77777777" w:rsidR="00CF2CE5" w:rsidRDefault="00CF2CE5" w:rsidP="004046B1">
      <w:pPr>
        <w:ind w:left="720" w:hanging="720"/>
        <w:rPr>
          <w:bCs/>
        </w:rPr>
      </w:pPr>
    </w:p>
    <w:p w14:paraId="508D237D" w14:textId="523ED9DC" w:rsidR="00CF2CE5" w:rsidRDefault="00CF2CE5" w:rsidP="004046B1">
      <w:pPr>
        <w:ind w:left="720" w:hanging="720"/>
        <w:rPr>
          <w:bCs/>
        </w:rPr>
      </w:pPr>
      <w:r w:rsidRPr="00CF2CE5">
        <w:rPr>
          <w:bCs/>
        </w:rPr>
        <w:t xml:space="preserve">“A Global Observatory for Gene Editing” </w:t>
      </w:r>
      <w:r w:rsidR="00A12998">
        <w:rPr>
          <w:bCs/>
        </w:rPr>
        <w:t xml:space="preserve">(with J. B. Hurlbut), </w:t>
      </w:r>
      <w:r w:rsidRPr="00CF2CE5">
        <w:rPr>
          <w:bCs/>
          <w:i/>
          <w:iCs/>
        </w:rPr>
        <w:t>Nature</w:t>
      </w:r>
      <w:r w:rsidR="00A12998">
        <w:rPr>
          <w:bCs/>
        </w:rPr>
        <w:t xml:space="preserve">, Vol. </w:t>
      </w:r>
      <w:r w:rsidRPr="00CF2CE5">
        <w:rPr>
          <w:bCs/>
        </w:rPr>
        <w:t xml:space="preserve">555, </w:t>
      </w:r>
      <w:r w:rsidR="00A12998">
        <w:rPr>
          <w:bCs/>
        </w:rPr>
        <w:t>N</w:t>
      </w:r>
      <w:r w:rsidRPr="00CF2CE5">
        <w:rPr>
          <w:bCs/>
        </w:rPr>
        <w:t>o. 7697</w:t>
      </w:r>
      <w:r w:rsidR="00A12998">
        <w:rPr>
          <w:bCs/>
        </w:rPr>
        <w:t xml:space="preserve">, pp. </w:t>
      </w:r>
      <w:r w:rsidRPr="00CF2CE5">
        <w:rPr>
          <w:bCs/>
        </w:rPr>
        <w:t>435–437</w:t>
      </w:r>
      <w:r w:rsidR="00A12998" w:rsidRPr="00CF2CE5">
        <w:rPr>
          <w:bCs/>
        </w:rPr>
        <w:t xml:space="preserve"> (2018)</w:t>
      </w:r>
    </w:p>
    <w:p w14:paraId="47A2528C" w14:textId="77777777" w:rsidR="00CF2CE5" w:rsidRDefault="00CF2CE5" w:rsidP="004046B1">
      <w:pPr>
        <w:ind w:left="720" w:hanging="720"/>
        <w:rPr>
          <w:bCs/>
        </w:rPr>
      </w:pPr>
    </w:p>
    <w:p w14:paraId="3E522B51" w14:textId="223C4198" w:rsidR="00FD0445" w:rsidRPr="00FD0445" w:rsidRDefault="00FD0445" w:rsidP="004046B1">
      <w:pPr>
        <w:ind w:left="720" w:hanging="720"/>
        <w:rPr>
          <w:bCs/>
        </w:rPr>
      </w:pPr>
      <w:r>
        <w:rPr>
          <w:bCs/>
        </w:rPr>
        <w:t>“</w:t>
      </w:r>
      <w:r w:rsidRPr="00FD0445">
        <w:rPr>
          <w:bCs/>
        </w:rPr>
        <w:t>Just Transitions: A Humble Approach to Global Energy Futures</w:t>
      </w:r>
      <w:r>
        <w:rPr>
          <w:bCs/>
        </w:rPr>
        <w:t xml:space="preserve">,” </w:t>
      </w:r>
      <w:r w:rsidRPr="00FD0445">
        <w:rPr>
          <w:bCs/>
          <w:i/>
        </w:rPr>
        <w:t>Energy Research &amp; Social Science</w:t>
      </w:r>
      <w:r>
        <w:rPr>
          <w:bCs/>
        </w:rPr>
        <w:t xml:space="preserve">, </w:t>
      </w:r>
      <w:r w:rsidR="00D2250D">
        <w:rPr>
          <w:bCs/>
        </w:rPr>
        <w:t>Vol. 35, pp. 11-14 (2018)</w:t>
      </w:r>
      <w:r>
        <w:rPr>
          <w:bCs/>
        </w:rPr>
        <w:t xml:space="preserve">. </w:t>
      </w:r>
    </w:p>
    <w:p w14:paraId="715485B5" w14:textId="77777777" w:rsidR="00FD0445" w:rsidRDefault="00FD0445" w:rsidP="004046B1">
      <w:pPr>
        <w:ind w:left="720" w:hanging="720"/>
        <w:rPr>
          <w:bCs/>
        </w:rPr>
      </w:pPr>
    </w:p>
    <w:p w14:paraId="3BDCBAA0" w14:textId="7B57898B" w:rsidR="004046B1" w:rsidRPr="004046B1" w:rsidRDefault="004046B1" w:rsidP="004046B1">
      <w:pPr>
        <w:ind w:left="720" w:hanging="720"/>
      </w:pPr>
      <w:r>
        <w:rPr>
          <w:bCs/>
        </w:rPr>
        <w:t>“</w:t>
      </w:r>
      <w:r w:rsidRPr="004046B1">
        <w:rPr>
          <w:bCs/>
        </w:rPr>
        <w:t>Back from the Brink: Truth and Trust in the Public Sphere</w:t>
      </w:r>
      <w:r>
        <w:rPr>
          <w:bCs/>
        </w:rPr>
        <w:t>,”</w:t>
      </w:r>
      <w:r w:rsidRPr="004046B1">
        <w:rPr>
          <w:i/>
        </w:rPr>
        <w:t xml:space="preserve"> </w:t>
      </w:r>
      <w:r w:rsidRPr="00E32ED9">
        <w:rPr>
          <w:i/>
        </w:rPr>
        <w:t>Issues in Science and Technology</w:t>
      </w:r>
      <w:r>
        <w:t xml:space="preserve"> </w:t>
      </w:r>
      <w:r>
        <w:rPr>
          <w:rStyle w:val="toc-desc"/>
        </w:rPr>
        <w:t xml:space="preserve">Vol. XXXIII,  </w:t>
      </w:r>
      <w:r w:rsidR="00AC3D80">
        <w:rPr>
          <w:rStyle w:val="toc-desc"/>
        </w:rPr>
        <w:t>No.</w:t>
      </w:r>
      <w:r>
        <w:rPr>
          <w:rStyle w:val="toc-desc"/>
        </w:rPr>
        <w:t xml:space="preserve"> 4</w:t>
      </w:r>
      <w:r>
        <w:t xml:space="preserve"> (Summer 2017), pp.</w:t>
      </w:r>
      <w:r w:rsidR="00FD0445">
        <w:t xml:space="preserve"> </w:t>
      </w:r>
      <w:r w:rsidR="00FD0445" w:rsidRPr="00FD0445">
        <w:t>25-28</w:t>
      </w:r>
      <w:r w:rsidR="00FD0445">
        <w:t>.</w:t>
      </w:r>
    </w:p>
    <w:p w14:paraId="1DF06B96" w14:textId="77777777" w:rsidR="004046B1" w:rsidRDefault="004046B1" w:rsidP="009D674D">
      <w:pPr>
        <w:ind w:left="720" w:hanging="720"/>
      </w:pPr>
    </w:p>
    <w:p w14:paraId="49AACE93" w14:textId="1F5DC6E6" w:rsidR="00E32ED9" w:rsidRDefault="00E32ED9" w:rsidP="009D674D">
      <w:pPr>
        <w:ind w:left="720" w:hanging="720"/>
      </w:pPr>
      <w:r>
        <w:t>“</w:t>
      </w:r>
      <w:r w:rsidRPr="00E32ED9">
        <w:t xml:space="preserve">CRISPR Democracy: Gene Editing and the </w:t>
      </w:r>
      <w:r w:rsidR="00844F98">
        <w:t>Need for Inclusive</w:t>
      </w:r>
      <w:r w:rsidRPr="00E32ED9">
        <w:t xml:space="preserve"> Deliberation</w:t>
      </w:r>
      <w:r>
        <w:t xml:space="preserve">” (with J.B. Hurlbut and K. Saha), </w:t>
      </w:r>
      <w:r w:rsidRPr="00E32ED9">
        <w:rPr>
          <w:i/>
        </w:rPr>
        <w:t>Issues in Science and Technology</w:t>
      </w:r>
      <w:r w:rsidR="00AC3D80">
        <w:t>,</w:t>
      </w:r>
      <w:r w:rsidR="00844F98">
        <w:t xml:space="preserve"> </w:t>
      </w:r>
      <w:r w:rsidR="00AC3D80">
        <w:rPr>
          <w:rStyle w:val="toc-desc"/>
        </w:rPr>
        <w:t>Vol. XXXII, No. 1</w:t>
      </w:r>
      <w:r w:rsidR="00AC3D80">
        <w:t xml:space="preserve"> </w:t>
      </w:r>
      <w:r w:rsidR="00844F98">
        <w:t>(Fall 2015), pp. 25-32</w:t>
      </w:r>
      <w:r>
        <w:t>.</w:t>
      </w:r>
    </w:p>
    <w:p w14:paraId="5C6329BC" w14:textId="77777777" w:rsidR="0058479F" w:rsidRDefault="0058479F" w:rsidP="009D674D">
      <w:pPr>
        <w:ind w:left="720" w:hanging="720"/>
      </w:pPr>
    </w:p>
    <w:p w14:paraId="63450C07" w14:textId="7DC1E38B" w:rsidR="0058479F" w:rsidRPr="0058479F" w:rsidRDefault="0058479F" w:rsidP="009D674D">
      <w:pPr>
        <w:ind w:left="720" w:hanging="720"/>
      </w:pPr>
      <w:r>
        <w:t>“</w:t>
      </w:r>
      <w:r w:rsidRPr="0058479F">
        <w:t>Human Genetic Engineering Demands More than a Moratorium</w:t>
      </w:r>
      <w:r>
        <w:t xml:space="preserve">” (with J. B. Hurlbut and K. Saha), </w:t>
      </w:r>
      <w:r w:rsidRPr="0058479F">
        <w:rPr>
          <w:i/>
        </w:rPr>
        <w:t>The Guardian</w:t>
      </w:r>
      <w:r>
        <w:t xml:space="preserve">, April 7, 2015. </w:t>
      </w:r>
    </w:p>
    <w:p w14:paraId="38C3C69A" w14:textId="77777777" w:rsidR="00E32ED9" w:rsidRDefault="00E32ED9" w:rsidP="009D674D">
      <w:pPr>
        <w:ind w:left="720" w:hanging="720"/>
      </w:pPr>
    </w:p>
    <w:p w14:paraId="466DBA1A" w14:textId="77777777" w:rsidR="009D674D" w:rsidRPr="009D674D" w:rsidRDefault="009D674D" w:rsidP="009D674D">
      <w:pPr>
        <w:ind w:left="720" w:hanging="720"/>
      </w:pPr>
      <w:r w:rsidRPr="009D674D">
        <w:t xml:space="preserve">“Weathering the Climate Crisis,” </w:t>
      </w:r>
      <w:r w:rsidRPr="009D674D">
        <w:rPr>
          <w:i/>
        </w:rPr>
        <w:t>Current History</w:t>
      </w:r>
      <w:r w:rsidRPr="009D674D">
        <w:t>, Vol. 113, No. 759 (2014), pp. 12-15.</w:t>
      </w:r>
    </w:p>
    <w:p w14:paraId="35284503" w14:textId="77777777" w:rsidR="00E330F0" w:rsidRDefault="00E330F0" w:rsidP="00394CA3"/>
    <w:p w14:paraId="7F9E9F18" w14:textId="6AA0C812" w:rsidR="009D674D" w:rsidRPr="009D674D" w:rsidRDefault="009D674D" w:rsidP="009D674D">
      <w:pPr>
        <w:ind w:left="720" w:hanging="720"/>
      </w:pPr>
      <w:r w:rsidRPr="009D674D">
        <w:t xml:space="preserve">“A Mirror for Science,” </w:t>
      </w:r>
      <w:r w:rsidRPr="009D674D">
        <w:rPr>
          <w:i/>
        </w:rPr>
        <w:t>Public Understanding of Science</w:t>
      </w:r>
      <w:r w:rsidRPr="009D674D">
        <w:t>, Vol. 23, No. 1 (2014), pp. 21-26.</w:t>
      </w:r>
    </w:p>
    <w:p w14:paraId="0546BA88" w14:textId="77777777" w:rsidR="00D45889" w:rsidRDefault="00D45889" w:rsidP="009D674D">
      <w:pPr>
        <w:ind w:left="720" w:hanging="720"/>
      </w:pPr>
    </w:p>
    <w:p w14:paraId="1A272213" w14:textId="7004DAB1" w:rsidR="00744FF4" w:rsidRPr="00744FF4" w:rsidRDefault="00744FF4" w:rsidP="009D674D">
      <w:pPr>
        <w:ind w:left="720" w:hanging="720"/>
        <w:rPr>
          <w:bCs/>
        </w:rPr>
      </w:pPr>
      <w:r w:rsidRPr="00744FF4">
        <w:t>“</w:t>
      </w:r>
      <w:r w:rsidRPr="00744FF4">
        <w:rPr>
          <w:bCs/>
        </w:rPr>
        <w:t xml:space="preserve">Sociotechnical Imaginaries and National Energy Policies” (with S-H Kim), </w:t>
      </w:r>
      <w:r w:rsidRPr="00F32694">
        <w:rPr>
          <w:bCs/>
          <w:i/>
        </w:rPr>
        <w:t>Science as Culture</w:t>
      </w:r>
      <w:r w:rsidRPr="00744FF4">
        <w:rPr>
          <w:bCs/>
        </w:rPr>
        <w:t>, Vol. 22, No. 2 (2013), pp. 189-196</w:t>
      </w:r>
    </w:p>
    <w:p w14:paraId="6A52EDB8" w14:textId="77777777" w:rsidR="00744FF4" w:rsidRDefault="00744FF4" w:rsidP="00B05DC5">
      <w:pPr>
        <w:ind w:left="720" w:hanging="720"/>
      </w:pPr>
    </w:p>
    <w:p w14:paraId="0A769C3D" w14:textId="77777777" w:rsidR="00E60E3B" w:rsidRDefault="00E60E3B" w:rsidP="00B05DC5">
      <w:pPr>
        <w:ind w:left="720" w:hanging="720"/>
      </w:pPr>
      <w:r>
        <w:t xml:space="preserve">“Genealogies of STS,” </w:t>
      </w:r>
      <w:r w:rsidRPr="00E60E3B">
        <w:rPr>
          <w:i/>
        </w:rPr>
        <w:t>Social Studies of Science</w:t>
      </w:r>
      <w:r w:rsidR="00795F8F">
        <w:t>, Vol. 42, No. 3</w:t>
      </w:r>
      <w:r w:rsidR="00DA1A69">
        <w:t xml:space="preserve"> (2012)</w:t>
      </w:r>
      <w:r w:rsidR="00795F8F">
        <w:t>, pp. 435-441</w:t>
      </w:r>
      <w:r>
        <w:t>.</w:t>
      </w:r>
    </w:p>
    <w:p w14:paraId="03549553" w14:textId="77777777" w:rsidR="00E60E3B" w:rsidRDefault="00E60E3B" w:rsidP="00B05DC5">
      <w:pPr>
        <w:ind w:left="720" w:hanging="720"/>
      </w:pPr>
    </w:p>
    <w:p w14:paraId="5EF1375D" w14:textId="77777777" w:rsidR="00B42850" w:rsidRDefault="00B42850" w:rsidP="00B42850">
      <w:pPr>
        <w:ind w:left="720" w:hanging="720"/>
      </w:pPr>
      <w:r>
        <w:t>“Learning</w:t>
      </w:r>
      <w:r w:rsidR="00C361C5">
        <w:t xml:space="preserve"> from Fukushima</w:t>
      </w:r>
      <w:r>
        <w:t>”</w:t>
      </w:r>
      <w:r w:rsidR="00C361C5">
        <w:t xml:space="preserve"> (with S. Pfotenhauer, C. Jones, and K. Saha), </w:t>
      </w:r>
      <w:r w:rsidR="00C361C5" w:rsidRPr="00C361C5">
        <w:rPr>
          <w:i/>
        </w:rPr>
        <w:t>Issues in Science and Technology</w:t>
      </w:r>
      <w:r w:rsidR="00C744C0">
        <w:t xml:space="preserve"> (</w:t>
      </w:r>
      <w:r w:rsidR="00C361C5">
        <w:t>Spring 2012</w:t>
      </w:r>
      <w:r w:rsidR="00C744C0">
        <w:t>)</w:t>
      </w:r>
      <w:r w:rsidR="00C361C5">
        <w:t xml:space="preserve">, pp. </w:t>
      </w:r>
      <w:r w:rsidR="0015315A">
        <w:t>79-84</w:t>
      </w:r>
      <w:r w:rsidR="00C361C5">
        <w:t>.</w:t>
      </w:r>
    </w:p>
    <w:p w14:paraId="66E5DD0D" w14:textId="77777777" w:rsidR="00B42850" w:rsidRDefault="00B42850" w:rsidP="00B42850">
      <w:pPr>
        <w:ind w:left="720" w:hanging="720"/>
      </w:pPr>
    </w:p>
    <w:p w14:paraId="1B5E2CA4" w14:textId="15E003ED" w:rsidR="00B05DC5" w:rsidRDefault="00B05DC5" w:rsidP="00B42850">
      <w:pPr>
        <w:ind w:left="720" w:hanging="720"/>
      </w:pPr>
      <w:r>
        <w:t xml:space="preserve">“A Living Constitution,” </w:t>
      </w:r>
      <w:r>
        <w:rPr>
          <w:i/>
        </w:rPr>
        <w:t>Science</w:t>
      </w:r>
      <w:r>
        <w:t xml:space="preserve"> Vol. 331, No. 6019 (February 2011), p. 872.</w:t>
      </w:r>
    </w:p>
    <w:p w14:paraId="06E35F28" w14:textId="77777777" w:rsidR="00B05DC5" w:rsidRDefault="00B05DC5" w:rsidP="00B05DC5">
      <w:pPr>
        <w:ind w:left="720" w:hanging="720"/>
      </w:pPr>
    </w:p>
    <w:p w14:paraId="5BC63142" w14:textId="77777777" w:rsidR="00B05DC5" w:rsidRDefault="00B05DC5" w:rsidP="00B05DC5">
      <w:pPr>
        <w:ind w:left="720" w:hanging="720"/>
      </w:pPr>
      <w:r>
        <w:t xml:space="preserve">“Climate Science: The World Is Its Jury,” in Transparency International, </w:t>
      </w:r>
      <w:r w:rsidRPr="00D91877">
        <w:rPr>
          <w:i/>
        </w:rPr>
        <w:t>Global Corruption Report – Climate Change</w:t>
      </w:r>
      <w:r>
        <w:t xml:space="preserve"> (London: Earthscan, 2011), 79-82.</w:t>
      </w:r>
    </w:p>
    <w:p w14:paraId="5D5CA5DD" w14:textId="77777777" w:rsidR="00B05DC5" w:rsidRDefault="00B05DC5" w:rsidP="00B05DC5">
      <w:pPr>
        <w:ind w:left="720" w:hanging="720"/>
      </w:pPr>
    </w:p>
    <w:p w14:paraId="4653F6E9" w14:textId="77777777" w:rsidR="00B05DC5" w:rsidRDefault="00B05DC5" w:rsidP="00B05DC5">
      <w:pPr>
        <w:ind w:left="720" w:hanging="720"/>
      </w:pPr>
      <w:r>
        <w:rPr>
          <w:rStyle w:val="Emphasis"/>
          <w:i w:val="0"/>
        </w:rPr>
        <w:t xml:space="preserve">“Testing Time for Climate Science,” </w:t>
      </w:r>
      <w:r>
        <w:rPr>
          <w:rStyle w:val="Emphasis"/>
        </w:rPr>
        <w:t>Science</w:t>
      </w:r>
      <w:r>
        <w:t>, Vol. 328, No. 5979, pp. 695 – 696, May 7, 2010.</w:t>
      </w:r>
    </w:p>
    <w:p w14:paraId="1E342A81" w14:textId="77777777" w:rsidR="00B05DC5" w:rsidRDefault="00B05DC5" w:rsidP="00B05DC5">
      <w:pPr>
        <w:ind w:left="720" w:hanging="720"/>
      </w:pPr>
    </w:p>
    <w:p w14:paraId="524F52E1" w14:textId="77777777" w:rsidR="00B05DC5" w:rsidRDefault="00B05DC5" w:rsidP="00B05DC5">
      <w:pPr>
        <w:ind w:left="720" w:hanging="720"/>
      </w:pPr>
      <w:r>
        <w:t xml:space="preserve">“A New Politics of Innovation,” in J. Pugh, ed., </w:t>
      </w:r>
      <w:r w:rsidRPr="00960391">
        <w:rPr>
          <w:i/>
        </w:rPr>
        <w:t>What Is Radical Politics Today?</w:t>
      </w:r>
      <w:r>
        <w:t xml:space="preserve"> (Houndmills, Hamps: Palgrave Macmillan, 2009), pp. 196-203.</w:t>
      </w:r>
    </w:p>
    <w:p w14:paraId="482B6E89" w14:textId="77777777" w:rsidR="00B05DC5" w:rsidRDefault="00B05DC5" w:rsidP="00B05DC5">
      <w:pPr>
        <w:ind w:left="720" w:hanging="720"/>
      </w:pPr>
    </w:p>
    <w:p w14:paraId="453C4DB8" w14:textId="77777777" w:rsidR="00B05DC5" w:rsidRPr="001F1D3C" w:rsidRDefault="00B05DC5" w:rsidP="00B05DC5">
      <w:pPr>
        <w:ind w:left="720" w:hanging="720"/>
      </w:pPr>
      <w:r w:rsidRPr="00BA0E75">
        <w:t>“</w:t>
      </w:r>
      <w:r>
        <w:t>Lessons for Science Envoys</w:t>
      </w:r>
      <w:r w:rsidRPr="00BA0E75">
        <w:t xml:space="preserve">,” </w:t>
      </w:r>
      <w:r w:rsidRPr="00BA0E75">
        <w:rPr>
          <w:i/>
        </w:rPr>
        <w:t>Seed</w:t>
      </w:r>
      <w:r w:rsidRPr="00BA0E75">
        <w:t xml:space="preserve">, September </w:t>
      </w:r>
      <w:r>
        <w:t xml:space="preserve">17, </w:t>
      </w:r>
      <w:r w:rsidRPr="00BA0E75">
        <w:t>2009</w:t>
      </w:r>
      <w:r>
        <w:t xml:space="preserve">, </w:t>
      </w:r>
      <w:hyperlink r:id="rId22" w:history="1">
        <w:r w:rsidRPr="00013101">
          <w:rPr>
            <w:rStyle w:val="Hyperlink"/>
          </w:rPr>
          <w:t>http://seedmagazine.com/content/article/lessons_for_science_envoys/</w:t>
        </w:r>
      </w:hyperlink>
      <w:r>
        <w:t>.</w:t>
      </w:r>
    </w:p>
    <w:p w14:paraId="357E5E6A" w14:textId="77777777" w:rsidR="00B05DC5" w:rsidRPr="001F1D3C" w:rsidRDefault="00B05DC5" w:rsidP="00B05DC5">
      <w:pPr>
        <w:ind w:left="720" w:hanging="720"/>
      </w:pPr>
    </w:p>
    <w:p w14:paraId="4BF8E8CA" w14:textId="77777777" w:rsidR="00B05DC5" w:rsidRPr="001F1D3C" w:rsidRDefault="00B05DC5" w:rsidP="00B05DC5">
      <w:pPr>
        <w:ind w:left="720" w:hanging="720"/>
      </w:pPr>
      <w:r w:rsidRPr="001F1D3C">
        <w:t xml:space="preserve">“The Essential Parallel Between Science and Democracy,” </w:t>
      </w:r>
      <w:r w:rsidRPr="001F1D3C">
        <w:rPr>
          <w:i/>
        </w:rPr>
        <w:t>Seed</w:t>
      </w:r>
      <w:r w:rsidRPr="001F1D3C">
        <w:t xml:space="preserve">, February 17, 2009, </w:t>
      </w:r>
      <w:hyperlink r:id="rId23" w:history="1">
        <w:r w:rsidRPr="00A81BCD">
          <w:rPr>
            <w:rStyle w:val="Hyperlink"/>
          </w:rPr>
          <w:t>http://www.seedmagazine.com/news/2009/02/the_essential_parallel_between.php</w:t>
        </w:r>
      </w:hyperlink>
      <w:r w:rsidRPr="001F1D3C">
        <w:t>.</w:t>
      </w:r>
      <w:r>
        <w:t xml:space="preserve"> </w:t>
      </w:r>
    </w:p>
    <w:p w14:paraId="270776E2" w14:textId="77777777" w:rsidR="00B05DC5" w:rsidRPr="001F1D3C" w:rsidRDefault="00B05DC5" w:rsidP="00B05DC5"/>
    <w:p w14:paraId="64688C59" w14:textId="77777777" w:rsidR="00B05DC5" w:rsidRPr="008625F6" w:rsidRDefault="00B05DC5" w:rsidP="00B05DC5">
      <w:pPr>
        <w:ind w:left="720" w:hanging="720"/>
      </w:pPr>
      <w:r w:rsidRPr="008625F6">
        <w:t>“</w:t>
      </w:r>
      <w:r w:rsidRPr="00C72A33">
        <w:t xml:space="preserve">Ethical, Environmental and Social Implications of Science and Technology: Challenges for the Future,” in GUNI, </w:t>
      </w:r>
      <w:r w:rsidRPr="00C72A33">
        <w:rPr>
          <w:i/>
        </w:rPr>
        <w:t>Higher Education in the World 2008</w:t>
      </w:r>
      <w:r w:rsidRPr="00C72A33">
        <w:t xml:space="preserve"> (London: Palgrave MacMillan, 2008), pp. 137-141.</w:t>
      </w:r>
    </w:p>
    <w:p w14:paraId="19DD20C7" w14:textId="77777777" w:rsidR="00B05DC5" w:rsidRPr="008625F6" w:rsidRDefault="00B05DC5" w:rsidP="00B05DC5"/>
    <w:p w14:paraId="533F4217" w14:textId="77777777" w:rsidR="00B05DC5" w:rsidRPr="008625F6" w:rsidRDefault="00B05DC5" w:rsidP="00B05DC5">
      <w:r w:rsidRPr="008625F6">
        <w:t xml:space="preserve">“Technologies of Humility,” </w:t>
      </w:r>
      <w:r w:rsidRPr="00600E1B">
        <w:rPr>
          <w:i/>
        </w:rPr>
        <w:t>Nature</w:t>
      </w:r>
      <w:r w:rsidRPr="008625F6">
        <w:t>, Vol. 450, No. 7166, November 1, 2007, p. 33.</w:t>
      </w:r>
    </w:p>
    <w:p w14:paraId="3CD7575B" w14:textId="77777777" w:rsidR="00B05DC5" w:rsidRPr="008625F6" w:rsidRDefault="00B05DC5" w:rsidP="00B05DC5"/>
    <w:p w14:paraId="2C3F0039" w14:textId="77777777" w:rsidR="00B05DC5" w:rsidRPr="008625F6" w:rsidRDefault="00B05DC5" w:rsidP="00B05DC5">
      <w:pPr>
        <w:ind w:left="720" w:hanging="720"/>
      </w:pPr>
      <w:r w:rsidRPr="008625F6">
        <w:t xml:space="preserve">“Changing Expectations,” </w:t>
      </w:r>
      <w:r w:rsidRPr="00600E1B">
        <w:rPr>
          <w:i/>
        </w:rPr>
        <w:t>Science and Public Affairs</w:t>
      </w:r>
      <w:r w:rsidRPr="008625F6">
        <w:t xml:space="preserve">, British Association for the Advancement of Science, September 2007, p. </w:t>
      </w:r>
    </w:p>
    <w:p w14:paraId="07F84D19" w14:textId="77777777" w:rsidR="00B05DC5" w:rsidRPr="008625F6" w:rsidRDefault="00B05DC5" w:rsidP="00B05DC5">
      <w:pPr>
        <w:ind w:left="720" w:hanging="720"/>
      </w:pPr>
    </w:p>
    <w:p w14:paraId="5BB26902" w14:textId="77777777" w:rsidR="00B05DC5" w:rsidRDefault="00B05DC5">
      <w:pPr>
        <w:ind w:left="720" w:hanging="720"/>
      </w:pPr>
      <w:r>
        <w:t xml:space="preserve">“Science and Citizenship: A New Synergy,” </w:t>
      </w:r>
      <w:r>
        <w:rPr>
          <w:i/>
        </w:rPr>
        <w:t>Science and Public Policy</w:t>
      </w:r>
      <w:r>
        <w:t>, Vol. 31, No. 2 (2004), pp. 30-34.</w:t>
      </w:r>
    </w:p>
    <w:p w14:paraId="66736304" w14:textId="77777777" w:rsidR="00B05DC5" w:rsidRDefault="00B05DC5">
      <w:pPr>
        <w:pStyle w:val="Heading7"/>
        <w:ind w:left="115"/>
        <w:rPr>
          <w:rFonts w:ascii="Times New Roman" w:hAnsi="Times New Roman"/>
          <w:snapToGrid/>
          <w:u w:val="none"/>
        </w:rPr>
      </w:pPr>
    </w:p>
    <w:p w14:paraId="73AA82DE" w14:textId="77777777" w:rsidR="00B05DC5" w:rsidRDefault="00B05DC5">
      <w:pPr>
        <w:ind w:left="720" w:hanging="720"/>
      </w:pPr>
      <w:r>
        <w:t xml:space="preserve">“Breaking the Waves in Science Studies,” Commentary, </w:t>
      </w:r>
      <w:r>
        <w:rPr>
          <w:i/>
        </w:rPr>
        <w:t>Social Studies of Science</w:t>
      </w:r>
      <w:r>
        <w:t>, Vol. 33, No. 3 (2003), pp. 389-400.</w:t>
      </w:r>
    </w:p>
    <w:p w14:paraId="6F6B667F" w14:textId="77777777" w:rsidR="00B05DC5" w:rsidRDefault="00B05DC5">
      <w:pPr>
        <w:ind w:left="720" w:hanging="720"/>
      </w:pPr>
    </w:p>
    <w:p w14:paraId="06480D0D" w14:textId="77777777" w:rsidR="00B05DC5" w:rsidRPr="00D44814" w:rsidRDefault="00B05DC5">
      <w:pPr>
        <w:pStyle w:val="Title"/>
        <w:ind w:left="720" w:hanging="720"/>
        <w:jc w:val="left"/>
        <w:rPr>
          <w:b w:val="0"/>
        </w:rPr>
      </w:pPr>
      <w:r w:rsidRPr="00D44814">
        <w:rPr>
          <w:b w:val="0"/>
        </w:rPr>
        <w:t xml:space="preserve">“Hard Facts and Soft Law: Iraq, Bush, and the Case for Multilateralism,” (with David Winickoff), published by </w:t>
      </w:r>
      <w:r w:rsidRPr="00D44814">
        <w:rPr>
          <w:b w:val="0"/>
          <w:i/>
        </w:rPr>
        <w:t>Opendemocracy.com</w:t>
      </w:r>
      <w:r w:rsidRPr="00D44814">
        <w:rPr>
          <w:b w:val="0"/>
        </w:rPr>
        <w:t xml:space="preserve">, November 18, 2002, </w:t>
      </w:r>
      <w:hyperlink r:id="rId24" w:history="1">
        <w:r w:rsidRPr="00D44814">
          <w:rPr>
            <w:rStyle w:val="Hyperlink"/>
            <w:b w:val="0"/>
          </w:rPr>
          <w:t>http://www.opendemocracy.net/debates/article.jsp?id=9&amp;debateId=86&amp;articleId=762</w:t>
        </w:r>
      </w:hyperlink>
      <w:r w:rsidRPr="00D44814">
        <w:rPr>
          <w:b w:val="0"/>
        </w:rPr>
        <w:t>.</w:t>
      </w:r>
    </w:p>
    <w:p w14:paraId="15296964" w14:textId="77777777" w:rsidR="00B05DC5" w:rsidRDefault="00B05DC5">
      <w:pPr>
        <w:pStyle w:val="Title"/>
        <w:ind w:left="835" w:hanging="720"/>
        <w:jc w:val="left"/>
        <w:rPr>
          <w:b w:val="0"/>
        </w:rPr>
      </w:pPr>
    </w:p>
    <w:p w14:paraId="70BCE79C" w14:textId="77777777" w:rsidR="00B05DC5" w:rsidRDefault="00B05DC5">
      <w:pPr>
        <w:ind w:left="720" w:hanging="720"/>
      </w:pPr>
      <w:r>
        <w:t xml:space="preserve">“Election 2000 – Mechanical Error or System Failure?” </w:t>
      </w:r>
      <w:r>
        <w:rPr>
          <w:i/>
        </w:rPr>
        <w:t>Social Studies of Science</w:t>
      </w:r>
      <w:r>
        <w:t xml:space="preserve"> Vol. 31, No. 3, pp. 461-467.</w:t>
      </w:r>
    </w:p>
    <w:p w14:paraId="1A0E340D" w14:textId="77777777" w:rsidR="00B05DC5" w:rsidRDefault="00B05DC5">
      <w:pPr>
        <w:ind w:left="720" w:hanging="720"/>
      </w:pPr>
    </w:p>
    <w:p w14:paraId="2DEF8B40" w14:textId="77777777" w:rsidR="00B05DC5" w:rsidRDefault="00B05DC5">
      <w:pPr>
        <w:ind w:left="720" w:hanging="720"/>
      </w:pPr>
      <w:r>
        <w:t xml:space="preserve">“Talking About Science,” Commentary, </w:t>
      </w:r>
      <w:r>
        <w:rPr>
          <w:i/>
        </w:rPr>
        <w:t>Science and Engineering Ethics</w:t>
      </w:r>
      <w:r>
        <w:t>, Vol. 6, No. 4 (2001), pp. 525-528.</w:t>
      </w:r>
    </w:p>
    <w:p w14:paraId="59BDD663" w14:textId="77777777" w:rsidR="00B05DC5" w:rsidRDefault="00B05DC5">
      <w:pPr>
        <w:tabs>
          <w:tab w:val="center" w:pos="4680"/>
        </w:tabs>
        <w:ind w:left="720" w:hanging="720"/>
      </w:pPr>
    </w:p>
    <w:p w14:paraId="5A08296F" w14:textId="604C7A40" w:rsidR="00B05DC5" w:rsidRDefault="00B05DC5" w:rsidP="00565AE0">
      <w:pPr>
        <w:tabs>
          <w:tab w:val="center" w:pos="4680"/>
        </w:tabs>
        <w:ind w:left="720" w:hanging="720"/>
      </w:pPr>
      <w:r>
        <w:t xml:space="preserve">“Reconstructing the Past, Constructing the Present: Can Science Studies and the History of Science Live Happily Ever After?” </w:t>
      </w:r>
      <w:r>
        <w:rPr>
          <w:i/>
        </w:rPr>
        <w:t>Social Studies of Science</w:t>
      </w:r>
      <w:r>
        <w:t>, Vol.</w:t>
      </w:r>
      <w:r>
        <w:rPr>
          <w:i/>
        </w:rPr>
        <w:t xml:space="preserve"> </w:t>
      </w:r>
      <w:r>
        <w:t>30, No. 4 (2000), pp. 621-31.</w:t>
      </w:r>
    </w:p>
    <w:p w14:paraId="5B801DC3" w14:textId="77777777" w:rsidR="00E330F0" w:rsidRDefault="00E330F0">
      <w:pPr>
        <w:pStyle w:val="Title"/>
        <w:ind w:left="720" w:hanging="720"/>
        <w:jc w:val="left"/>
        <w:rPr>
          <w:b w:val="0"/>
          <w:spacing w:val="-3"/>
        </w:rPr>
      </w:pPr>
    </w:p>
    <w:p w14:paraId="062A6E81" w14:textId="64EC6233" w:rsidR="00B05DC5" w:rsidRDefault="00B05DC5">
      <w:pPr>
        <w:pStyle w:val="Title"/>
        <w:ind w:left="720" w:hanging="720"/>
        <w:jc w:val="left"/>
        <w:rPr>
          <w:b w:val="0"/>
        </w:rPr>
      </w:pPr>
      <w:r>
        <w:rPr>
          <w:b w:val="0"/>
          <w:spacing w:val="-3"/>
        </w:rPr>
        <w:t>“</w:t>
      </w:r>
      <w:r>
        <w:rPr>
          <w:b w:val="0"/>
        </w:rPr>
        <w:t xml:space="preserve">Between Risk and Precaution: Reassessing the Future of Genetically Modified Crops,” in </w:t>
      </w:r>
      <w:r>
        <w:rPr>
          <w:b w:val="0"/>
          <w:i/>
        </w:rPr>
        <w:t>Journal of Risk Research</w:t>
      </w:r>
      <w:r>
        <w:rPr>
          <w:b w:val="0"/>
        </w:rPr>
        <w:t>, Vol. 3, No. 3 (2000), pp. 277-282.</w:t>
      </w:r>
    </w:p>
    <w:p w14:paraId="24DE02E9" w14:textId="77777777" w:rsidR="00B05DC5" w:rsidRDefault="00B05DC5">
      <w:pPr>
        <w:pStyle w:val="Title"/>
        <w:ind w:left="720" w:hanging="720"/>
        <w:jc w:val="left"/>
        <w:rPr>
          <w:b w:val="0"/>
        </w:rPr>
      </w:pPr>
    </w:p>
    <w:p w14:paraId="74227963" w14:textId="77777777" w:rsidR="00B05DC5" w:rsidRDefault="00B05DC5">
      <w:pPr>
        <w:ind w:left="720" w:hanging="720"/>
      </w:pPr>
      <w:r>
        <w:t xml:space="preserve">“Back to Basics in Environmental Politics,” Response to L.K. Caldwell, </w:t>
      </w:r>
      <w:r>
        <w:rPr>
          <w:i/>
        </w:rPr>
        <w:t>Politics and the Life Sciences</w:t>
      </w:r>
      <w:r>
        <w:t xml:space="preserve"> Vol. 18, No. 2 (1999), pp. 227-229.</w:t>
      </w:r>
    </w:p>
    <w:p w14:paraId="6997B583" w14:textId="77777777" w:rsidR="00B05DC5" w:rsidRDefault="00B05DC5">
      <w:pPr>
        <w:ind w:left="720" w:hanging="720"/>
      </w:pPr>
    </w:p>
    <w:p w14:paraId="7C1B47D1" w14:textId="77777777" w:rsidR="00B05DC5" w:rsidRDefault="00B05DC5">
      <w:pPr>
        <w:tabs>
          <w:tab w:val="left" w:pos="-720"/>
          <w:tab w:val="left" w:pos="0"/>
        </w:tabs>
        <w:suppressAutoHyphens/>
        <w:ind w:left="720" w:hanging="720"/>
      </w:pPr>
      <w:r>
        <w:t xml:space="preserve">“Conversations with the Community: AAAS at the Millennium” (with co-authors), </w:t>
      </w:r>
      <w:r>
        <w:rPr>
          <w:i/>
        </w:rPr>
        <w:t>Science</w:t>
      </w:r>
      <w:r>
        <w:t>, Vol. 278 (1997), pp. 2066-2067.</w:t>
      </w:r>
    </w:p>
    <w:p w14:paraId="3D9F05FA" w14:textId="77777777" w:rsidR="00B05DC5" w:rsidRDefault="00B05DC5">
      <w:pPr>
        <w:tabs>
          <w:tab w:val="left" w:pos="-720"/>
        </w:tabs>
        <w:suppressAutoHyphens/>
      </w:pPr>
    </w:p>
    <w:p w14:paraId="18B514C6" w14:textId="77777777" w:rsidR="00B05DC5" w:rsidRDefault="00B05DC5">
      <w:pPr>
        <w:keepNext/>
        <w:keepLines/>
        <w:tabs>
          <w:tab w:val="left" w:pos="-720"/>
          <w:tab w:val="left" w:pos="0"/>
        </w:tabs>
        <w:suppressAutoHyphens/>
        <w:ind w:left="720" w:hanging="720"/>
      </w:pPr>
      <w:r>
        <w:t xml:space="preserve">“Cooperation for What?: A View from the Sociological/Cultural Study of Science Policy,” Response to Labinger, </w:t>
      </w:r>
      <w:r>
        <w:rPr>
          <w:i/>
        </w:rPr>
        <w:t>Social Studies of Science</w:t>
      </w:r>
      <w:r>
        <w:t>, Vol. 25, No. 2 (1995), pp. 314-317.</w:t>
      </w:r>
    </w:p>
    <w:p w14:paraId="75EAB84F" w14:textId="77777777" w:rsidR="00B05DC5" w:rsidRDefault="00B05DC5">
      <w:pPr>
        <w:tabs>
          <w:tab w:val="center" w:pos="4680"/>
        </w:tabs>
        <w:ind w:left="720" w:hanging="720"/>
        <w:rPr>
          <w:spacing w:val="-3"/>
        </w:rPr>
      </w:pPr>
    </w:p>
    <w:p w14:paraId="48AD9A5F" w14:textId="77777777" w:rsidR="00B05DC5" w:rsidRDefault="00B05DC5">
      <w:pPr>
        <w:tabs>
          <w:tab w:val="left" w:pos="-720"/>
        </w:tabs>
        <w:suppressAutoHyphens/>
      </w:pPr>
      <w:r>
        <w:t xml:space="preserve">“Norms for Evaluating Regulatory Science,” Guest Editorial, </w:t>
      </w:r>
      <w:r>
        <w:rPr>
          <w:i/>
        </w:rPr>
        <w:t>Risk Analysis</w:t>
      </w:r>
      <w:r>
        <w:t>, Vol. 9, No. 3(1989), pp. 271-273.</w:t>
      </w:r>
    </w:p>
    <w:p w14:paraId="4708091A" w14:textId="77777777" w:rsidR="00B05DC5" w:rsidRDefault="00B05DC5">
      <w:pPr>
        <w:keepLines/>
        <w:tabs>
          <w:tab w:val="left" w:pos="-720"/>
          <w:tab w:val="left" w:pos="0"/>
        </w:tabs>
        <w:suppressAutoHyphens/>
        <w:ind w:left="720" w:hanging="720"/>
      </w:pPr>
    </w:p>
    <w:p w14:paraId="1A51F514" w14:textId="1319EBBF" w:rsidR="00B05DC5" w:rsidRDefault="00B05DC5">
      <w:pPr>
        <w:tabs>
          <w:tab w:val="left" w:pos="-720"/>
          <w:tab w:val="left" w:pos="0"/>
        </w:tabs>
        <w:suppressAutoHyphens/>
        <w:ind w:left="720" w:hanging="720"/>
      </w:pPr>
      <w:r>
        <w:t xml:space="preserve">“Becoming an Expert Witness” (with J. Gillett), </w:t>
      </w:r>
      <w:r>
        <w:rPr>
          <w:i/>
        </w:rPr>
        <w:t>The Scientist</w:t>
      </w:r>
      <w:r>
        <w:t>, February 23, 1987, pp. 14, 28.</w:t>
      </w:r>
    </w:p>
    <w:p w14:paraId="5533B072" w14:textId="77777777" w:rsidR="00B05DC5" w:rsidRDefault="00B05DC5">
      <w:pPr>
        <w:tabs>
          <w:tab w:val="left" w:pos="-720"/>
        </w:tabs>
        <w:suppressAutoHyphens/>
      </w:pPr>
    </w:p>
    <w:p w14:paraId="3B04D763" w14:textId="77777777" w:rsidR="00B05DC5" w:rsidRDefault="00B05DC5">
      <w:pPr>
        <w:keepNext/>
        <w:keepLines/>
        <w:widowControl w:val="0"/>
        <w:tabs>
          <w:tab w:val="left" w:pos="-720"/>
          <w:tab w:val="left" w:pos="0"/>
        </w:tabs>
        <w:suppressAutoHyphens/>
        <w:ind w:left="720" w:hanging="720"/>
      </w:pPr>
      <w:r>
        <w:t xml:space="preserve"> “Peer Review and Public Policy” (with D. Chubin), </w:t>
      </w:r>
      <w:r>
        <w:rPr>
          <w:i/>
        </w:rPr>
        <w:t>Sci</w:t>
      </w:r>
      <w:r>
        <w:rPr>
          <w:i/>
        </w:rPr>
        <w:softHyphen/>
        <w:t>ence, Technology, and Human Values</w:t>
      </w:r>
      <w:r>
        <w:t xml:space="preserve">, Vol. 10, No. 52 (1985), pp. 3-5.                </w:t>
      </w:r>
    </w:p>
    <w:p w14:paraId="43C7BFDD" w14:textId="77777777" w:rsidR="00B05DC5" w:rsidRDefault="00B05DC5">
      <w:pPr>
        <w:keepLines/>
        <w:tabs>
          <w:tab w:val="left" w:pos="-720"/>
          <w:tab w:val="left" w:pos="0"/>
        </w:tabs>
        <w:suppressAutoHyphens/>
        <w:ind w:left="720" w:hanging="720"/>
      </w:pPr>
    </w:p>
    <w:p w14:paraId="61186563" w14:textId="77777777" w:rsidR="00B05DC5" w:rsidRDefault="00B05DC5">
      <w:pPr>
        <w:pStyle w:val="Heading7"/>
        <w:ind w:left="115"/>
        <w:rPr>
          <w:rFonts w:ascii="Times New Roman" w:hAnsi="Times New Roman"/>
          <w:b/>
        </w:rPr>
      </w:pPr>
      <w:r>
        <w:rPr>
          <w:rFonts w:ascii="Times New Roman" w:hAnsi="Times New Roman"/>
          <w:b/>
        </w:rPr>
        <w:t>Essay Reviews</w:t>
      </w:r>
    </w:p>
    <w:p w14:paraId="085D0D2D" w14:textId="6CB8F2FB" w:rsidR="006C35FB" w:rsidRPr="009811CF" w:rsidRDefault="000F55F7" w:rsidP="009811CF">
      <w:pPr>
        <w:ind w:left="806" w:hanging="720"/>
      </w:pPr>
      <w:r>
        <w:t>“</w:t>
      </w:r>
      <w:r w:rsidRPr="000F55F7">
        <w:t>A History of Scales and the Scales of History</w:t>
      </w:r>
      <w:r>
        <w:t xml:space="preserve">,” review of Christophe Bonneuil and Jean-Baptiste Fressoz, </w:t>
      </w:r>
      <w:r w:rsidRPr="00113F90">
        <w:rPr>
          <w:i/>
        </w:rPr>
        <w:t>The Shock of the Anthropocene</w:t>
      </w:r>
      <w:r>
        <w:t xml:space="preserve"> (London: Verso, 2016); </w:t>
      </w:r>
      <w:r w:rsidR="00EF7A3A" w:rsidRPr="009811CF">
        <w:rPr>
          <w:i/>
        </w:rPr>
        <w:t>Development and Change</w:t>
      </w:r>
      <w:r w:rsidR="009811CF">
        <w:t>, Vol. 48, Issue 3 (May 2017), pp.  613-622.</w:t>
      </w:r>
    </w:p>
    <w:p w14:paraId="74CF3C0E" w14:textId="77777777" w:rsidR="006C35FB" w:rsidRPr="006C35FB" w:rsidRDefault="006C35FB" w:rsidP="006C35FB">
      <w:pPr>
        <w:ind w:left="90"/>
      </w:pPr>
    </w:p>
    <w:p w14:paraId="6D0217B4" w14:textId="74269CDF" w:rsidR="00257C40" w:rsidRPr="006C35FB" w:rsidRDefault="00B64AAE" w:rsidP="006C35FB">
      <w:pPr>
        <w:ind w:left="720" w:hanging="630"/>
      </w:pPr>
      <w:r w:rsidRPr="00B64AAE">
        <w:t>“</w:t>
      </w:r>
      <w:r w:rsidRPr="00B64AAE">
        <w:rPr>
          <w:bCs/>
        </w:rPr>
        <w:t>Small Lamps of Environmental Heroism</w:t>
      </w:r>
      <w:r>
        <w:rPr>
          <w:bCs/>
        </w:rPr>
        <w:t>,” review of</w:t>
      </w:r>
      <w:r w:rsidR="00257C40" w:rsidRPr="00257C40">
        <w:t xml:space="preserve"> </w:t>
      </w:r>
      <w:r w:rsidR="00257C40">
        <w:t>Meera Subramanian,</w:t>
      </w:r>
      <w:r>
        <w:rPr>
          <w:bCs/>
        </w:rPr>
        <w:t xml:space="preserve"> </w:t>
      </w:r>
      <w:r w:rsidR="00257C40" w:rsidRPr="00222211">
        <w:rPr>
          <w:i/>
        </w:rPr>
        <w:t>A River Runs Again</w:t>
      </w:r>
      <w:r w:rsidR="00257C40">
        <w:t xml:space="preserve"> (</w:t>
      </w:r>
      <w:r w:rsidR="006C35FB">
        <w:t>New York: Public Affairs, 2015</w:t>
      </w:r>
      <w:r w:rsidR="00257C40">
        <w:t>)</w:t>
      </w:r>
      <w:r w:rsidR="006C35FB">
        <w:t xml:space="preserve">; </w:t>
      </w:r>
      <w:r w:rsidR="006C35FB" w:rsidRPr="006C35FB">
        <w:rPr>
          <w:i/>
        </w:rPr>
        <w:t>Current History</w:t>
      </w:r>
      <w:r w:rsidR="006C35FB">
        <w:t xml:space="preserve"> </w:t>
      </w:r>
      <w:r w:rsidR="006C35FB">
        <w:rPr>
          <w:rStyle w:val="credit"/>
        </w:rPr>
        <w:t>Vol. 115</w:t>
      </w:r>
      <w:r w:rsidR="006C35FB">
        <w:t>, I</w:t>
      </w:r>
      <w:r w:rsidR="006C35FB">
        <w:rPr>
          <w:rStyle w:val="credit"/>
        </w:rPr>
        <w:t>ssue 780, p. 157.</w:t>
      </w:r>
    </w:p>
    <w:p w14:paraId="12F31866" w14:textId="77777777" w:rsidR="004046B1" w:rsidRPr="00B64AAE" w:rsidRDefault="004046B1" w:rsidP="006C35FB">
      <w:pPr>
        <w:tabs>
          <w:tab w:val="left" w:pos="-720"/>
          <w:tab w:val="right" w:leader="dot" w:pos="0"/>
          <w:tab w:val="left" w:pos="600"/>
          <w:tab w:val="left" w:pos="1728"/>
          <w:tab w:val="left" w:pos="2448"/>
          <w:tab w:val="left" w:pos="4032"/>
          <w:tab w:val="left" w:pos="5328"/>
        </w:tabs>
        <w:suppressAutoHyphens/>
      </w:pPr>
    </w:p>
    <w:p w14:paraId="7FF67A93" w14:textId="77777777" w:rsidR="00B05DC5" w:rsidRPr="009643A9" w:rsidRDefault="00B05DC5">
      <w:pPr>
        <w:tabs>
          <w:tab w:val="left" w:pos="-720"/>
          <w:tab w:val="right" w:leader="dot" w:pos="0"/>
          <w:tab w:val="left" w:pos="600"/>
          <w:tab w:val="left" w:pos="1728"/>
          <w:tab w:val="left" w:pos="2448"/>
          <w:tab w:val="left" w:pos="4032"/>
          <w:tab w:val="left" w:pos="5328"/>
        </w:tabs>
        <w:suppressAutoHyphens/>
        <w:ind w:left="715" w:hanging="600"/>
      </w:pPr>
      <w:r w:rsidRPr="009643A9">
        <w:t xml:space="preserve">“A Splintered Function: Fate, Faith, and the Father of the Atomic Bomb,” review of Charles Thorpe, </w:t>
      </w:r>
      <w:r w:rsidRPr="009643A9">
        <w:rPr>
          <w:i/>
        </w:rPr>
        <w:t xml:space="preserve">Oppenheimer: The Tragic Intellect </w:t>
      </w:r>
      <w:r w:rsidRPr="009643A9">
        <w:t xml:space="preserve">(Chicago: University of Chicago Press, 2007); </w:t>
      </w:r>
      <w:r w:rsidRPr="009643A9">
        <w:rPr>
          <w:i/>
        </w:rPr>
        <w:t>Metascience</w:t>
      </w:r>
      <w:r w:rsidRPr="009643A9">
        <w:t xml:space="preserve"> Vol. 17, No. 3 (2008), pp. 351-387.</w:t>
      </w:r>
    </w:p>
    <w:p w14:paraId="2DC96405" w14:textId="77777777" w:rsidR="00B05DC5" w:rsidRPr="00600E1B" w:rsidRDefault="00B05DC5">
      <w:pPr>
        <w:tabs>
          <w:tab w:val="left" w:pos="-720"/>
          <w:tab w:val="right" w:leader="dot" w:pos="0"/>
          <w:tab w:val="left" w:pos="600"/>
          <w:tab w:val="left" w:pos="1728"/>
          <w:tab w:val="left" w:pos="2448"/>
          <w:tab w:val="left" w:pos="4032"/>
          <w:tab w:val="left" w:pos="5328"/>
        </w:tabs>
        <w:suppressAutoHyphens/>
        <w:ind w:left="715" w:hanging="600"/>
      </w:pPr>
    </w:p>
    <w:p w14:paraId="220EEF28" w14:textId="77777777" w:rsidR="00B05DC5" w:rsidRPr="00600E1B" w:rsidRDefault="00B05DC5">
      <w:pPr>
        <w:tabs>
          <w:tab w:val="left" w:pos="-720"/>
          <w:tab w:val="right" w:leader="dot" w:pos="0"/>
          <w:tab w:val="left" w:pos="600"/>
          <w:tab w:val="left" w:pos="1728"/>
          <w:tab w:val="left" w:pos="2448"/>
          <w:tab w:val="left" w:pos="4032"/>
          <w:tab w:val="left" w:pos="5328"/>
        </w:tabs>
        <w:suppressAutoHyphens/>
        <w:ind w:left="715" w:hanging="600"/>
      </w:pPr>
      <w:r w:rsidRPr="00600E1B">
        <w:t>“</w:t>
      </w:r>
      <w:r w:rsidRPr="009643A9">
        <w:t xml:space="preserve">Controlling Biotechnology: Science, Democracy and ‘Civic Epistemology’ – </w:t>
      </w:r>
      <w:r w:rsidRPr="00600E1B">
        <w:t xml:space="preserve">Author’s Response,” (to reviews of </w:t>
      </w:r>
      <w:r w:rsidRPr="00600E1B">
        <w:rPr>
          <w:i/>
        </w:rPr>
        <w:t>Designs on Nature</w:t>
      </w:r>
      <w:r w:rsidRPr="00600E1B">
        <w:t xml:space="preserve">); </w:t>
      </w:r>
      <w:r w:rsidRPr="00600E1B">
        <w:rPr>
          <w:i/>
        </w:rPr>
        <w:t>Metascience</w:t>
      </w:r>
      <w:r w:rsidRPr="00600E1B">
        <w:t xml:space="preserve"> Vol. 17, No. 2 (2008), pp. 177-198.</w:t>
      </w:r>
    </w:p>
    <w:p w14:paraId="31F9951E" w14:textId="77777777" w:rsidR="00B05DC5" w:rsidRDefault="00B05DC5">
      <w:pPr>
        <w:tabs>
          <w:tab w:val="left" w:pos="-720"/>
          <w:tab w:val="right" w:leader="dot" w:pos="0"/>
          <w:tab w:val="left" w:pos="600"/>
          <w:tab w:val="left" w:pos="1728"/>
          <w:tab w:val="left" w:pos="2448"/>
          <w:tab w:val="left" w:pos="4032"/>
          <w:tab w:val="left" w:pos="5328"/>
        </w:tabs>
        <w:suppressAutoHyphens/>
        <w:ind w:left="715" w:hanging="600"/>
      </w:pPr>
    </w:p>
    <w:p w14:paraId="4EDA7398" w14:textId="77777777" w:rsidR="00B05DC5" w:rsidRPr="008625F6" w:rsidRDefault="00B05DC5">
      <w:pPr>
        <w:tabs>
          <w:tab w:val="left" w:pos="-720"/>
          <w:tab w:val="right" w:leader="dot" w:pos="0"/>
          <w:tab w:val="left" w:pos="600"/>
          <w:tab w:val="left" w:pos="1728"/>
          <w:tab w:val="left" w:pos="2448"/>
          <w:tab w:val="left" w:pos="4032"/>
          <w:tab w:val="left" w:pos="5328"/>
        </w:tabs>
        <w:suppressAutoHyphens/>
        <w:ind w:left="715" w:hanging="600"/>
      </w:pPr>
      <w:r>
        <w:t xml:space="preserve">“Clones and Critics in the Age of Biocapital,” review of Francis Fukuyama, </w:t>
      </w:r>
      <w:r w:rsidRPr="008625F6">
        <w:rPr>
          <w:i/>
        </w:rPr>
        <w:t>Our Posthuman Future</w:t>
      </w:r>
      <w:r w:rsidRPr="008625F6">
        <w:t xml:space="preserve"> (New York: Farrar, Straus and Giroux, 2002); </w:t>
      </w:r>
      <w:r w:rsidRPr="008625F6">
        <w:rPr>
          <w:i/>
        </w:rPr>
        <w:t>BioSocieties</w:t>
      </w:r>
      <w:r w:rsidRPr="008625F6">
        <w:t>, Vol. 1, No. 2 (2006), pp. 266-269.</w:t>
      </w:r>
    </w:p>
    <w:p w14:paraId="2D9163F0" w14:textId="77777777" w:rsidR="00B05DC5" w:rsidRDefault="00B05DC5">
      <w:pPr>
        <w:tabs>
          <w:tab w:val="left" w:pos="-720"/>
          <w:tab w:val="right" w:leader="dot" w:pos="0"/>
          <w:tab w:val="left" w:pos="600"/>
          <w:tab w:val="left" w:pos="1728"/>
          <w:tab w:val="left" w:pos="2448"/>
          <w:tab w:val="left" w:pos="4032"/>
          <w:tab w:val="left" w:pos="5328"/>
        </w:tabs>
        <w:suppressAutoHyphens/>
        <w:ind w:left="715" w:hanging="600"/>
      </w:pPr>
    </w:p>
    <w:p w14:paraId="3DB3C03C" w14:textId="77777777" w:rsidR="00B05DC5" w:rsidRDefault="00B05DC5">
      <w:pPr>
        <w:tabs>
          <w:tab w:val="left" w:pos="-720"/>
          <w:tab w:val="right" w:leader="dot" w:pos="0"/>
          <w:tab w:val="left" w:pos="600"/>
          <w:tab w:val="left" w:pos="1728"/>
          <w:tab w:val="left" w:pos="2448"/>
          <w:tab w:val="left" w:pos="4032"/>
          <w:tab w:val="left" w:pos="5328"/>
        </w:tabs>
        <w:suppressAutoHyphens/>
        <w:ind w:left="715" w:hanging="600"/>
      </w:pPr>
      <w:r>
        <w:t xml:space="preserve">“What Inquiring Minds </w:t>
      </w:r>
      <w:r>
        <w:rPr>
          <w:i/>
        </w:rPr>
        <w:t>Should</w:t>
      </w:r>
      <w:r>
        <w:t xml:space="preserve"> Want to Know,” review of Philip Kitcher, </w:t>
      </w:r>
      <w:r>
        <w:rPr>
          <w:i/>
        </w:rPr>
        <w:t xml:space="preserve">Science, Truth, and Democracy </w:t>
      </w:r>
      <w:r>
        <w:t xml:space="preserve">(Oxford: Oxford University Press, 2001); </w:t>
      </w:r>
      <w:r>
        <w:rPr>
          <w:i/>
        </w:rPr>
        <w:t>Studies in History and Philosophy of Science</w:t>
      </w:r>
      <w:r>
        <w:t>, Vol. 35 (2004), pp. 149-157.</w:t>
      </w:r>
    </w:p>
    <w:p w14:paraId="33E293AA" w14:textId="77777777" w:rsidR="00B05DC5" w:rsidRDefault="00B05DC5">
      <w:pPr>
        <w:ind w:left="115"/>
      </w:pPr>
    </w:p>
    <w:p w14:paraId="1647C0BE" w14:textId="77777777" w:rsidR="00B05DC5" w:rsidRDefault="00B05DC5">
      <w:pPr>
        <w:tabs>
          <w:tab w:val="left" w:pos="-720"/>
          <w:tab w:val="right" w:leader="dot" w:pos="0"/>
          <w:tab w:val="left" w:pos="600"/>
          <w:tab w:val="left" w:pos="1728"/>
          <w:tab w:val="left" w:pos="2448"/>
          <w:tab w:val="left" w:pos="4032"/>
          <w:tab w:val="left" w:pos="5328"/>
        </w:tabs>
        <w:suppressAutoHyphens/>
        <w:ind w:left="715" w:hanging="600"/>
      </w:pPr>
      <w:r>
        <w:t xml:space="preserve">“Not Proven: Truth by Exhaustion in the Baltimore Case,” review of Daniel J. Kevles, </w:t>
      </w:r>
      <w:r>
        <w:rPr>
          <w:i/>
        </w:rPr>
        <w:t xml:space="preserve">The Baltimore Case: A Trial of Politics, Science, and Character </w:t>
      </w:r>
      <w:r>
        <w:t xml:space="preserve">(New York: W.W. Norton, 1998); </w:t>
      </w:r>
      <w:r>
        <w:rPr>
          <w:i/>
        </w:rPr>
        <w:t>Isis</w:t>
      </w:r>
      <w:r>
        <w:t>, Vol. 90, No. 4, (1999), pp. 781-783.</w:t>
      </w:r>
    </w:p>
    <w:p w14:paraId="59BA06A6" w14:textId="77777777" w:rsidR="00B05DC5" w:rsidRDefault="00B05DC5">
      <w:pPr>
        <w:tabs>
          <w:tab w:val="left" w:pos="-720"/>
          <w:tab w:val="right" w:leader="dot" w:pos="0"/>
          <w:tab w:val="left" w:pos="600"/>
          <w:tab w:val="left" w:pos="1728"/>
          <w:tab w:val="left" w:pos="2448"/>
          <w:tab w:val="left" w:pos="4032"/>
          <w:tab w:val="left" w:pos="5328"/>
        </w:tabs>
        <w:suppressAutoHyphens/>
        <w:ind w:left="715" w:hanging="600"/>
      </w:pPr>
    </w:p>
    <w:p w14:paraId="4754DCCE" w14:textId="71A25967" w:rsidR="00E330F0" w:rsidRDefault="00B05DC5" w:rsidP="0051049B">
      <w:pPr>
        <w:tabs>
          <w:tab w:val="left" w:pos="-720"/>
          <w:tab w:val="right" w:leader="dot" w:pos="0"/>
          <w:tab w:val="left" w:pos="600"/>
          <w:tab w:val="left" w:pos="1728"/>
          <w:tab w:val="left" w:pos="2448"/>
          <w:tab w:val="left" w:pos="4032"/>
          <w:tab w:val="left" w:pos="5328"/>
        </w:tabs>
        <w:suppressAutoHyphens/>
        <w:ind w:left="715" w:hanging="600"/>
      </w:pPr>
      <w:r>
        <w:t xml:space="preserve">Noretta Koertge, ed., </w:t>
      </w:r>
      <w:r>
        <w:rPr>
          <w:i/>
        </w:rPr>
        <w:t>A House Built on Sand: Exposing Postmodern Myths about Science</w:t>
      </w:r>
      <w:r>
        <w:t xml:space="preserve"> (New York: Oxford University Press, 1998); </w:t>
      </w:r>
      <w:r>
        <w:rPr>
          <w:i/>
        </w:rPr>
        <w:t>Science, Technology, and Human Values</w:t>
      </w:r>
      <w:r>
        <w:t>, Vol. 24, No. 4 (1999), pp. 495-500.</w:t>
      </w:r>
    </w:p>
    <w:p w14:paraId="45B29802" w14:textId="77777777" w:rsidR="00E330F0" w:rsidRDefault="00E330F0" w:rsidP="00AE081E">
      <w:pPr>
        <w:tabs>
          <w:tab w:val="left" w:pos="-720"/>
          <w:tab w:val="right" w:leader="dot" w:pos="0"/>
          <w:tab w:val="left" w:pos="600"/>
          <w:tab w:val="left" w:pos="1728"/>
          <w:tab w:val="left" w:pos="2448"/>
          <w:tab w:val="left" w:pos="4032"/>
          <w:tab w:val="left" w:pos="5328"/>
        </w:tabs>
        <w:suppressAutoHyphens/>
        <w:ind w:left="715" w:hanging="600"/>
      </w:pPr>
    </w:p>
    <w:p w14:paraId="46EC10B8" w14:textId="1DA7B40A" w:rsidR="00D45889" w:rsidRDefault="00B05DC5" w:rsidP="00AE081E">
      <w:pPr>
        <w:tabs>
          <w:tab w:val="left" w:pos="-720"/>
          <w:tab w:val="right" w:leader="dot" w:pos="0"/>
          <w:tab w:val="left" w:pos="600"/>
          <w:tab w:val="left" w:pos="1728"/>
          <w:tab w:val="left" w:pos="2448"/>
          <w:tab w:val="left" w:pos="4032"/>
          <w:tab w:val="left" w:pos="5328"/>
        </w:tabs>
        <w:suppressAutoHyphens/>
        <w:ind w:left="715" w:hanging="600"/>
      </w:pPr>
      <w:r>
        <w:t xml:space="preserve">“Public Knowledge, Private Fears,” review of Alan Irwin and Brian Wynne, eds., </w:t>
      </w:r>
      <w:r>
        <w:rPr>
          <w:i/>
        </w:rPr>
        <w:t>Misunderstanding Science?  The Public Reconstruction of Science and Technology</w:t>
      </w:r>
      <w:r>
        <w:t xml:space="preserve"> (Cambridge: Cambridge University Press, 1996); </w:t>
      </w:r>
      <w:r>
        <w:rPr>
          <w:i/>
        </w:rPr>
        <w:t>Social Studies of Science</w:t>
      </w:r>
      <w:r>
        <w:t>, Vol. 27, No. 2 (1997), pp. 350-355.</w:t>
      </w:r>
    </w:p>
    <w:p w14:paraId="6A931DDA" w14:textId="080F1D84" w:rsidR="00B05DC5" w:rsidRDefault="00B05DC5">
      <w:pPr>
        <w:tabs>
          <w:tab w:val="left" w:pos="-720"/>
          <w:tab w:val="right" w:leader="dot" w:pos="0"/>
          <w:tab w:val="left" w:pos="600"/>
          <w:tab w:val="left" w:pos="1728"/>
          <w:tab w:val="left" w:pos="2448"/>
          <w:tab w:val="left" w:pos="4032"/>
          <w:tab w:val="left" w:pos="5328"/>
        </w:tabs>
        <w:suppressAutoHyphens/>
        <w:ind w:left="715" w:hanging="600"/>
      </w:pPr>
      <w:r>
        <w:t xml:space="preserve">Theodore M. Porter, </w:t>
      </w:r>
      <w:r>
        <w:rPr>
          <w:i/>
        </w:rPr>
        <w:t>Trust in Numbers: The Pursuit of Objectivity in Science and Public Life</w:t>
      </w:r>
      <w:r>
        <w:t xml:space="preserve">; </w:t>
      </w:r>
      <w:r>
        <w:rPr>
          <w:i/>
        </w:rPr>
        <w:t>Metascience</w:t>
      </w:r>
      <w:r>
        <w:t>, Issue 9 (1996), pp. 82-87.</w:t>
      </w:r>
    </w:p>
    <w:p w14:paraId="28ED16A7" w14:textId="77777777" w:rsidR="00B05DC5" w:rsidRDefault="00B05DC5">
      <w:pPr>
        <w:pStyle w:val="Heading1"/>
        <w:tabs>
          <w:tab w:val="clear" w:pos="0"/>
          <w:tab w:val="clear" w:pos="600"/>
          <w:tab w:val="clear" w:pos="1728"/>
          <w:tab w:val="clear" w:pos="2448"/>
          <w:tab w:val="clear" w:pos="4032"/>
          <w:tab w:val="clear" w:pos="5328"/>
        </w:tabs>
        <w:ind w:left="115"/>
        <w:rPr>
          <w:b w:val="0"/>
          <w:u w:val="none"/>
        </w:rPr>
      </w:pPr>
    </w:p>
    <w:p w14:paraId="2A8AD212" w14:textId="77777777" w:rsidR="00B05DC5" w:rsidRDefault="00B05DC5" w:rsidP="00B05DC5">
      <w:pPr>
        <w:pStyle w:val="Heading1"/>
        <w:tabs>
          <w:tab w:val="clear" w:pos="0"/>
          <w:tab w:val="clear" w:pos="600"/>
          <w:tab w:val="clear" w:pos="1728"/>
          <w:tab w:val="clear" w:pos="2448"/>
          <w:tab w:val="clear" w:pos="4032"/>
          <w:tab w:val="clear" w:pos="5328"/>
        </w:tabs>
      </w:pPr>
      <w:r>
        <w:t>Other Book Reviews</w:t>
      </w:r>
    </w:p>
    <w:p w14:paraId="2AA9C85E" w14:textId="5DCDD121" w:rsidR="00B05DC5" w:rsidRDefault="00B05DC5" w:rsidP="00B05DC5">
      <w:pPr>
        <w:keepNext/>
        <w:tabs>
          <w:tab w:val="left" w:pos="-720"/>
        </w:tabs>
        <w:suppressAutoHyphens/>
        <w:rPr>
          <w:i/>
        </w:rPr>
      </w:pPr>
      <w:r>
        <w:t xml:space="preserve">More than 20 other reviews in journals including </w:t>
      </w:r>
      <w:r>
        <w:rPr>
          <w:i/>
        </w:rPr>
        <w:t>American Scientist, American Political Science Review</w:t>
      </w:r>
      <w:r>
        <w:t>,</w:t>
      </w:r>
      <w:r>
        <w:rPr>
          <w:i/>
        </w:rPr>
        <w:t xml:space="preserve"> BioSocieties, BioScience</w:t>
      </w:r>
      <w:r>
        <w:t>,</w:t>
      </w:r>
      <w:r>
        <w:rPr>
          <w:i/>
        </w:rPr>
        <w:t xml:space="preserve"> </w:t>
      </w:r>
      <w:r w:rsidR="004046B1">
        <w:rPr>
          <w:i/>
        </w:rPr>
        <w:t xml:space="preserve">Current History, </w:t>
      </w:r>
      <w:r>
        <w:rPr>
          <w:i/>
        </w:rPr>
        <w:t>International Environmental Affairs</w:t>
      </w:r>
      <w:r>
        <w:t xml:space="preserve">, </w:t>
      </w:r>
      <w:r>
        <w:rPr>
          <w:i/>
        </w:rPr>
        <w:t>Isis, Issues in Science and Technology, Jurimetrics</w:t>
      </w:r>
      <w:r>
        <w:t>,</w:t>
      </w:r>
      <w:r>
        <w:rPr>
          <w:i/>
        </w:rPr>
        <w:t xml:space="preserve"> Nature</w:t>
      </w:r>
      <w:r>
        <w:t>,</w:t>
      </w:r>
      <w:r>
        <w:rPr>
          <w:i/>
        </w:rPr>
        <w:t xml:space="preserve"> Nature Biotechnology, Public Understanding of Science</w:t>
      </w:r>
      <w:r>
        <w:t>,</w:t>
      </w:r>
      <w:r>
        <w:rPr>
          <w:i/>
        </w:rPr>
        <w:t xml:space="preserve"> Science</w:t>
      </w:r>
      <w:r>
        <w:t>,</w:t>
      </w:r>
      <w:r>
        <w:rPr>
          <w:i/>
        </w:rPr>
        <w:t xml:space="preserve"> Science, Technology and Human Values</w:t>
      </w:r>
      <w:r>
        <w:t>,</w:t>
      </w:r>
      <w:r>
        <w:rPr>
          <w:i/>
        </w:rPr>
        <w:t xml:space="preserve"> Social Studies of Science</w:t>
      </w:r>
      <w:r w:rsidR="00591607">
        <w:rPr>
          <w:i/>
        </w:rPr>
        <w:t>, Technology and Culture</w:t>
      </w:r>
      <w:r>
        <w:rPr>
          <w:i/>
        </w:rPr>
        <w:t>.</w:t>
      </w:r>
    </w:p>
    <w:p w14:paraId="4E789118" w14:textId="77777777" w:rsidR="00B05DC5" w:rsidRDefault="00B05DC5">
      <w:pPr>
        <w:keepNext/>
        <w:keepLines/>
        <w:tabs>
          <w:tab w:val="left" w:pos="-720"/>
        </w:tabs>
        <w:suppressAutoHyphens/>
        <w:rPr>
          <w:b/>
        </w:rPr>
      </w:pPr>
    </w:p>
    <w:p w14:paraId="0263227C" w14:textId="77777777" w:rsidR="00B05DC5" w:rsidRDefault="00B05DC5">
      <w:pPr>
        <w:keepNext/>
        <w:keepLines/>
        <w:tabs>
          <w:tab w:val="left" w:pos="-720"/>
        </w:tabs>
        <w:suppressAutoHyphens/>
        <w:rPr>
          <w:b/>
          <w:u w:val="single"/>
        </w:rPr>
      </w:pPr>
      <w:r>
        <w:rPr>
          <w:b/>
          <w:u w:val="single"/>
        </w:rPr>
        <w:t>Selected Professional Activities</w:t>
      </w:r>
    </w:p>
    <w:p w14:paraId="302E9D94" w14:textId="77777777" w:rsidR="00B05DC5" w:rsidRDefault="00B05DC5">
      <w:pPr>
        <w:pStyle w:val="Document1"/>
        <w:rPr>
          <w:rFonts w:ascii="Times New Roman" w:hAnsi="Times New Roman"/>
          <w:b/>
        </w:rPr>
      </w:pPr>
    </w:p>
    <w:p w14:paraId="076008E5" w14:textId="77777777" w:rsidR="00B05DC5" w:rsidRDefault="00B05DC5">
      <w:pPr>
        <w:pStyle w:val="Heading7"/>
        <w:keepLines/>
        <w:rPr>
          <w:rFonts w:ascii="Times New Roman" w:hAnsi="Times New Roman"/>
          <w:b/>
        </w:rPr>
      </w:pPr>
      <w:r>
        <w:rPr>
          <w:rFonts w:ascii="Times New Roman" w:hAnsi="Times New Roman"/>
          <w:b/>
        </w:rPr>
        <w:t>Professional Societies</w:t>
      </w:r>
    </w:p>
    <w:p w14:paraId="1CBE2DD4" w14:textId="0D0819E3" w:rsidR="00AF7960" w:rsidRDefault="00FA25F4">
      <w:pPr>
        <w:tabs>
          <w:tab w:val="left" w:pos="-720"/>
          <w:tab w:val="left" w:pos="0"/>
        </w:tabs>
        <w:suppressAutoHyphens/>
        <w:ind w:left="720" w:hanging="720"/>
      </w:pPr>
      <w:r>
        <w:t>American Academy of Arts and Sciences (elected 2021)</w:t>
      </w:r>
    </w:p>
    <w:p w14:paraId="062A2B1D" w14:textId="02D0BBB8" w:rsidR="00AF7960" w:rsidRDefault="00AF7960">
      <w:pPr>
        <w:tabs>
          <w:tab w:val="left" w:pos="-720"/>
          <w:tab w:val="left" w:pos="0"/>
        </w:tabs>
        <w:suppressAutoHyphens/>
        <w:ind w:left="720" w:hanging="720"/>
      </w:pPr>
      <w:r>
        <w:t>American Philosophical Society (elected 2021)</w:t>
      </w:r>
    </w:p>
    <w:p w14:paraId="66B5D897" w14:textId="1912ED66" w:rsidR="00274D88" w:rsidRDefault="00274D88">
      <w:pPr>
        <w:tabs>
          <w:tab w:val="left" w:pos="-720"/>
          <w:tab w:val="left" w:pos="0"/>
        </w:tabs>
        <w:suppressAutoHyphens/>
        <w:ind w:left="720" w:hanging="720"/>
      </w:pPr>
      <w:r>
        <w:t>Council on Foreign Relations (member since 2016)</w:t>
      </w:r>
    </w:p>
    <w:p w14:paraId="0A41E04F" w14:textId="77777777" w:rsidR="00B05DC5" w:rsidRDefault="00B05DC5">
      <w:pPr>
        <w:tabs>
          <w:tab w:val="left" w:pos="-720"/>
          <w:tab w:val="left" w:pos="0"/>
        </w:tabs>
        <w:suppressAutoHyphens/>
        <w:ind w:left="720" w:hanging="720"/>
      </w:pPr>
      <w:r>
        <w:t>American Association for the Advancement of Science, Board of Directors (1996-2000); Electorate Nominating Committee Section X (1994-1997); Chair elect and Chair, Section X (2003-5), Committee on Nominations (2003-6)</w:t>
      </w:r>
    </w:p>
    <w:p w14:paraId="1C46E322" w14:textId="77777777" w:rsidR="00B05DC5" w:rsidRDefault="00B05DC5">
      <w:pPr>
        <w:tabs>
          <w:tab w:val="left" w:pos="-720"/>
          <w:tab w:val="left" w:pos="0"/>
        </w:tabs>
        <w:suppressAutoHyphens/>
        <w:ind w:left="720" w:hanging="720"/>
      </w:pPr>
      <w:r>
        <w:t>Society for Social Studies of Science, President (1999-2001), Program Committee (1989-90, 1995-96); Council (1989-92); Chair, Nominating Committee (1991-92); Bernal Prize committee (member 1992-93, 2007; chair 1993-94)</w:t>
      </w:r>
    </w:p>
    <w:p w14:paraId="66845E2D" w14:textId="77777777" w:rsidR="00B05DC5" w:rsidRDefault="00B05DC5">
      <w:pPr>
        <w:tabs>
          <w:tab w:val="left" w:pos="-720"/>
        </w:tabs>
        <w:suppressAutoHyphens/>
        <w:ind w:left="720" w:hanging="720"/>
      </w:pPr>
      <w:r>
        <w:t>Sigma Xi (life member)</w:t>
      </w:r>
    </w:p>
    <w:p w14:paraId="7F1DC17B" w14:textId="77777777" w:rsidR="00B05DC5" w:rsidRDefault="00B05DC5">
      <w:pPr>
        <w:tabs>
          <w:tab w:val="left" w:pos="-720"/>
          <w:tab w:val="left" w:pos="0"/>
        </w:tabs>
        <w:suppressAutoHyphens/>
        <w:ind w:left="720" w:hanging="720"/>
      </w:pPr>
      <w:r>
        <w:t>American Political Science Association</w:t>
      </w:r>
    </w:p>
    <w:p w14:paraId="3394836C" w14:textId="77777777" w:rsidR="00B05DC5" w:rsidRDefault="00B05DC5">
      <w:pPr>
        <w:tabs>
          <w:tab w:val="left" w:pos="-720"/>
        </w:tabs>
        <w:suppressAutoHyphens/>
        <w:ind w:left="720" w:hanging="720"/>
      </w:pPr>
      <w:r>
        <w:t>New York Academy of Sciences</w:t>
      </w:r>
    </w:p>
    <w:p w14:paraId="638283E6" w14:textId="77777777" w:rsidR="00B05DC5" w:rsidRDefault="00B05DC5">
      <w:pPr>
        <w:tabs>
          <w:tab w:val="left" w:pos="-720"/>
        </w:tabs>
        <w:suppressAutoHyphens/>
        <w:ind w:left="720" w:hanging="720"/>
      </w:pPr>
      <w:r>
        <w:t>Massachusetts Bar (admitted 1977)</w:t>
      </w:r>
    </w:p>
    <w:p w14:paraId="210AFB34" w14:textId="77777777" w:rsidR="00B05DC5" w:rsidRDefault="00B05DC5">
      <w:pPr>
        <w:tabs>
          <w:tab w:val="left" w:pos="-720"/>
        </w:tabs>
        <w:suppressAutoHyphens/>
        <w:ind w:left="720" w:hanging="720"/>
      </w:pPr>
    </w:p>
    <w:p w14:paraId="3D53BBE7" w14:textId="77777777" w:rsidR="00B05DC5" w:rsidRPr="00600E1B" w:rsidRDefault="00B05DC5">
      <w:pPr>
        <w:tabs>
          <w:tab w:val="left" w:pos="-720"/>
        </w:tabs>
        <w:suppressAutoHyphens/>
        <w:ind w:left="720" w:hanging="720"/>
        <w:rPr>
          <w:b/>
          <w:u w:val="single"/>
        </w:rPr>
      </w:pPr>
      <w:r w:rsidRPr="00600E1B">
        <w:rPr>
          <w:b/>
          <w:u w:val="single"/>
        </w:rPr>
        <w:t>Science and Democracy Network</w:t>
      </w:r>
    </w:p>
    <w:p w14:paraId="505C67BB" w14:textId="77777777" w:rsidR="00B05DC5" w:rsidRPr="00600E1B" w:rsidRDefault="00B05DC5">
      <w:pPr>
        <w:tabs>
          <w:tab w:val="left" w:pos="-720"/>
        </w:tabs>
        <w:suppressAutoHyphens/>
        <w:ind w:left="720" w:hanging="720"/>
      </w:pPr>
      <w:r w:rsidRPr="00600E1B">
        <w:t xml:space="preserve">Founder and Governing Council Chair (2002- ), </w:t>
      </w:r>
      <w:hyperlink r:id="rId25" w:history="1">
        <w:r w:rsidRPr="008F654E">
          <w:rPr>
            <w:rStyle w:val="Hyperlink"/>
          </w:rPr>
          <w:t>http://www.hks.harvard.edu/sdn</w:t>
        </w:r>
      </w:hyperlink>
      <w:r w:rsidRPr="00600E1B">
        <w:t>.</w:t>
      </w:r>
    </w:p>
    <w:p w14:paraId="04045079" w14:textId="77777777" w:rsidR="00B05DC5" w:rsidRDefault="00B05DC5">
      <w:pPr>
        <w:keepNext/>
        <w:keepLines/>
        <w:tabs>
          <w:tab w:val="left" w:pos="-720"/>
        </w:tabs>
        <w:suppressAutoHyphens/>
        <w:rPr>
          <w:b/>
        </w:rPr>
      </w:pPr>
    </w:p>
    <w:p w14:paraId="348FD5C6" w14:textId="77777777" w:rsidR="00B05DC5" w:rsidRDefault="00B05DC5">
      <w:pPr>
        <w:keepNext/>
        <w:keepLines/>
        <w:tabs>
          <w:tab w:val="left" w:pos="-720"/>
        </w:tabs>
        <w:suppressAutoHyphens/>
      </w:pPr>
      <w:r w:rsidRPr="00600E1B">
        <w:rPr>
          <w:b/>
          <w:u w:val="single"/>
        </w:rPr>
        <w:t>Editorships</w:t>
      </w:r>
      <w:r>
        <w:t xml:space="preserve"> (selected)</w:t>
      </w:r>
    </w:p>
    <w:p w14:paraId="0D08E007" w14:textId="77777777" w:rsidR="00B05DC5" w:rsidRDefault="00B05DC5">
      <w:pPr>
        <w:ind w:left="720" w:hanging="720"/>
      </w:pPr>
      <w:r>
        <w:t xml:space="preserve">Editorial Advisory Board, </w:t>
      </w:r>
      <w:r>
        <w:rPr>
          <w:i/>
        </w:rPr>
        <w:t>Global Environmental Politics</w:t>
      </w:r>
      <w:r>
        <w:t xml:space="preserve"> (2000- ).</w:t>
      </w:r>
    </w:p>
    <w:p w14:paraId="288730E1" w14:textId="77777777" w:rsidR="00B05DC5" w:rsidRDefault="00B05DC5">
      <w:pPr>
        <w:ind w:left="720" w:hanging="720"/>
      </w:pPr>
      <w:r>
        <w:t xml:space="preserve">Editorial Advisory Board, </w:t>
      </w:r>
      <w:r>
        <w:rPr>
          <w:i/>
        </w:rPr>
        <w:t>Environmental Values</w:t>
      </w:r>
      <w:r>
        <w:t xml:space="preserve"> (2000- ).</w:t>
      </w:r>
    </w:p>
    <w:p w14:paraId="656AF463" w14:textId="77777777" w:rsidR="00B05DC5" w:rsidRDefault="00B05DC5">
      <w:pPr>
        <w:keepNext/>
        <w:keepLines/>
        <w:tabs>
          <w:tab w:val="left" w:pos="-720"/>
        </w:tabs>
        <w:suppressAutoHyphens/>
        <w:ind w:left="720" w:hanging="720"/>
      </w:pPr>
      <w:r>
        <w:t xml:space="preserve">Co-Editor, MIT Press Series, </w:t>
      </w:r>
      <w:r>
        <w:rPr>
          <w:i/>
        </w:rPr>
        <w:t>Politics, Science and the Human Environment</w:t>
      </w:r>
      <w:r>
        <w:t xml:space="preserve"> (1995- ).</w:t>
      </w:r>
    </w:p>
    <w:p w14:paraId="532E7333" w14:textId="77777777" w:rsidR="00B05DC5" w:rsidRDefault="00B05DC5">
      <w:pPr>
        <w:keepLines/>
        <w:tabs>
          <w:tab w:val="left" w:pos="-720"/>
        </w:tabs>
        <w:suppressAutoHyphens/>
        <w:ind w:left="720" w:hanging="720"/>
      </w:pPr>
      <w:r>
        <w:t xml:space="preserve">Editorial Advisory Board, </w:t>
      </w:r>
      <w:r>
        <w:rPr>
          <w:i/>
        </w:rPr>
        <w:t>Social Studies of Science</w:t>
      </w:r>
      <w:r>
        <w:t xml:space="preserve"> (1993- ).</w:t>
      </w:r>
    </w:p>
    <w:p w14:paraId="38064152" w14:textId="77777777" w:rsidR="00B05DC5" w:rsidRDefault="00B05DC5">
      <w:pPr>
        <w:tabs>
          <w:tab w:val="left" w:pos="-720"/>
        </w:tabs>
        <w:suppressAutoHyphens/>
        <w:ind w:left="720" w:hanging="720"/>
      </w:pPr>
      <w:r>
        <w:t xml:space="preserve">Editorial Advisory Board, </w:t>
      </w:r>
      <w:r>
        <w:rPr>
          <w:i/>
        </w:rPr>
        <w:t>Science, Technology, and Human Values</w:t>
      </w:r>
      <w:r>
        <w:t xml:space="preserve"> (1993- ).</w:t>
      </w:r>
    </w:p>
    <w:p w14:paraId="6304BFCD" w14:textId="77777777" w:rsidR="00B05DC5" w:rsidRDefault="00B05DC5">
      <w:pPr>
        <w:keepNext/>
        <w:keepLines/>
        <w:tabs>
          <w:tab w:val="left" w:pos="-720"/>
        </w:tabs>
        <w:suppressAutoHyphens/>
        <w:ind w:left="720" w:hanging="720"/>
      </w:pPr>
      <w:r>
        <w:t xml:space="preserve">Editorial Advisory Board, </w:t>
      </w:r>
      <w:r>
        <w:rPr>
          <w:i/>
        </w:rPr>
        <w:t>Environmental Science and Technology</w:t>
      </w:r>
      <w:r>
        <w:t xml:space="preserve"> (1994-2000).</w:t>
      </w:r>
    </w:p>
    <w:p w14:paraId="483F1395" w14:textId="77777777" w:rsidR="00B05DC5" w:rsidRDefault="00B05DC5">
      <w:pPr>
        <w:tabs>
          <w:tab w:val="left" w:pos="-720"/>
        </w:tabs>
        <w:suppressAutoHyphens/>
        <w:ind w:left="720" w:hanging="720"/>
      </w:pPr>
      <w:r>
        <w:t xml:space="preserve">Editorial Board, </w:t>
      </w:r>
      <w:r>
        <w:rPr>
          <w:i/>
        </w:rPr>
        <w:t>Science Communication</w:t>
      </w:r>
      <w:r>
        <w:t xml:space="preserve"> (formerly </w:t>
      </w:r>
      <w:r>
        <w:rPr>
          <w:i/>
        </w:rPr>
        <w:t>Knowledge: Creation, Diffusion, Utilization</w:t>
      </w:r>
      <w:r>
        <w:t>) (1991).</w:t>
      </w:r>
    </w:p>
    <w:p w14:paraId="36DF1B7D" w14:textId="77777777" w:rsidR="00B05DC5" w:rsidRDefault="00B05DC5">
      <w:pPr>
        <w:tabs>
          <w:tab w:val="left" w:pos="-720"/>
        </w:tabs>
        <w:suppressAutoHyphens/>
        <w:ind w:left="720" w:hanging="720"/>
      </w:pPr>
      <w:r>
        <w:t xml:space="preserve">Editorial Advisory Board, </w:t>
      </w:r>
      <w:r>
        <w:rPr>
          <w:i/>
        </w:rPr>
        <w:t>RISK - Health, Safety &amp; Environment</w:t>
      </w:r>
      <w:r>
        <w:t xml:space="preserve"> (1993-1995).</w:t>
      </w:r>
    </w:p>
    <w:p w14:paraId="282E5484" w14:textId="77777777" w:rsidR="00B05DC5" w:rsidRDefault="00B05DC5">
      <w:pPr>
        <w:tabs>
          <w:tab w:val="left" w:pos="-720"/>
          <w:tab w:val="left" w:pos="0"/>
        </w:tabs>
        <w:suppressAutoHyphens/>
        <w:ind w:left="720" w:hanging="720"/>
      </w:pPr>
      <w:r>
        <w:t xml:space="preserve">Contributing Editor, </w:t>
      </w:r>
      <w:r>
        <w:rPr>
          <w:i/>
        </w:rPr>
        <w:t>Science, Technology, and Human Values</w:t>
      </w:r>
      <w:r>
        <w:t xml:space="preserve"> (1988-91).</w:t>
      </w:r>
    </w:p>
    <w:p w14:paraId="146D1815" w14:textId="77777777" w:rsidR="00B05DC5" w:rsidRDefault="00B05DC5">
      <w:pPr>
        <w:keepLines/>
        <w:tabs>
          <w:tab w:val="left" w:pos="-720"/>
          <w:tab w:val="left" w:pos="0"/>
        </w:tabs>
        <w:suppressAutoHyphens/>
        <w:ind w:left="720" w:hanging="720"/>
      </w:pPr>
      <w:r>
        <w:t xml:space="preserve">Special Issue Editor, </w:t>
      </w:r>
      <w:r>
        <w:rPr>
          <w:i/>
        </w:rPr>
        <w:t>Natural Resources and Environment</w:t>
      </w:r>
      <w:r>
        <w:t>, Fall, 1986.</w:t>
      </w:r>
    </w:p>
    <w:p w14:paraId="3841A616" w14:textId="77777777" w:rsidR="00B05DC5" w:rsidRDefault="00B05DC5">
      <w:pPr>
        <w:tabs>
          <w:tab w:val="left" w:pos="-720"/>
          <w:tab w:val="left" w:pos="0"/>
        </w:tabs>
        <w:suppressAutoHyphens/>
        <w:ind w:left="720" w:hanging="720"/>
      </w:pPr>
      <w:r>
        <w:t xml:space="preserve">Guest editor (with D. Chubin), </w:t>
      </w:r>
      <w:r>
        <w:rPr>
          <w:i/>
        </w:rPr>
        <w:t>Science, Technology, and Human Values</w:t>
      </w:r>
      <w:r>
        <w:t>, Summer, 1985.</w:t>
      </w:r>
    </w:p>
    <w:p w14:paraId="498D6645" w14:textId="77777777" w:rsidR="00B05DC5" w:rsidRDefault="00B05DC5">
      <w:pPr>
        <w:tabs>
          <w:tab w:val="left" w:pos="-720"/>
        </w:tabs>
        <w:suppressAutoHyphens/>
        <w:ind w:left="720" w:hanging="720"/>
        <w:rPr>
          <w:b/>
          <w:u w:val="single"/>
        </w:rPr>
      </w:pPr>
    </w:p>
    <w:p w14:paraId="50993B75" w14:textId="0CE944AA" w:rsidR="00B05DC5" w:rsidRDefault="00D45889">
      <w:pPr>
        <w:tabs>
          <w:tab w:val="left" w:pos="-720"/>
        </w:tabs>
        <w:suppressAutoHyphens/>
      </w:pPr>
      <w:r>
        <w:rPr>
          <w:b/>
          <w:u w:val="single"/>
        </w:rPr>
        <w:t xml:space="preserve">Advisory </w:t>
      </w:r>
      <w:r w:rsidR="00B05DC5" w:rsidRPr="00600E1B">
        <w:rPr>
          <w:b/>
          <w:u w:val="single"/>
        </w:rPr>
        <w:t>Committees</w:t>
      </w:r>
      <w:r w:rsidR="00B05DC5">
        <w:t xml:space="preserve"> (selected)</w:t>
      </w:r>
    </w:p>
    <w:p w14:paraId="7A9AC348" w14:textId="12D7C844" w:rsidR="001228D6" w:rsidRDefault="001228D6" w:rsidP="00D45889">
      <w:pPr>
        <w:tabs>
          <w:tab w:val="left" w:pos="630"/>
          <w:tab w:val="left" w:pos="4032"/>
          <w:tab w:val="left" w:pos="5328"/>
        </w:tabs>
        <w:suppressAutoHyphens/>
        <w:ind w:left="1440" w:hanging="1440"/>
      </w:pPr>
      <w:r>
        <w:t>2020</w:t>
      </w:r>
      <w:r w:rsidR="00995D96">
        <w:t>-</w:t>
      </w:r>
      <w:r w:rsidR="00995D96">
        <w:tab/>
      </w:r>
      <w:r w:rsidR="00995D96">
        <w:tab/>
        <w:t>Scientific Advisory Board, Ethics of Socially Disruptive Technologies (ESDIT), Netherlands</w:t>
      </w:r>
    </w:p>
    <w:p w14:paraId="27A7DDB9" w14:textId="2ACC4C60" w:rsidR="00430268" w:rsidRDefault="00430268" w:rsidP="00D45889">
      <w:pPr>
        <w:tabs>
          <w:tab w:val="left" w:pos="630"/>
          <w:tab w:val="left" w:pos="4032"/>
          <w:tab w:val="left" w:pos="5328"/>
        </w:tabs>
        <w:suppressAutoHyphens/>
        <w:ind w:left="1440" w:hanging="1440"/>
      </w:pPr>
      <w:r>
        <w:t>2019-</w:t>
      </w:r>
      <w:r>
        <w:tab/>
      </w:r>
      <w:r>
        <w:tab/>
        <w:t>Advisory Council, Centre for Science and Policy, University of Cambridge</w:t>
      </w:r>
    </w:p>
    <w:p w14:paraId="3EB536B3" w14:textId="713C3005" w:rsidR="00D45889" w:rsidRDefault="00D45889" w:rsidP="00D45889">
      <w:pPr>
        <w:tabs>
          <w:tab w:val="left" w:pos="630"/>
          <w:tab w:val="left" w:pos="4032"/>
          <w:tab w:val="left" w:pos="5328"/>
        </w:tabs>
        <w:suppressAutoHyphens/>
        <w:ind w:left="1440" w:hanging="1440"/>
      </w:pPr>
      <w:r>
        <w:t>2018-</w:t>
      </w:r>
      <w:r>
        <w:tab/>
      </w:r>
      <w:r>
        <w:tab/>
      </w:r>
      <w:r w:rsidRPr="00D45889">
        <w:t>International Advisory Board, Institute of Science and Technology for Humanity</w:t>
      </w:r>
      <w:r>
        <w:t xml:space="preserve"> (NISTH)</w:t>
      </w:r>
      <w:r w:rsidRPr="00D45889">
        <w:t>, Nanyang Technological University </w:t>
      </w:r>
    </w:p>
    <w:p w14:paraId="2D0B27B4" w14:textId="5E1CD375" w:rsidR="00CB5E27" w:rsidRPr="00D45889" w:rsidRDefault="00097AC5" w:rsidP="00D45889">
      <w:pPr>
        <w:tabs>
          <w:tab w:val="left" w:pos="630"/>
          <w:tab w:val="left" w:pos="4032"/>
          <w:tab w:val="left" w:pos="5328"/>
        </w:tabs>
        <w:suppressAutoHyphens/>
        <w:ind w:left="1440" w:hanging="1440"/>
        <w:rPr>
          <w:i/>
          <w:iCs/>
        </w:rPr>
      </w:pPr>
      <w:r>
        <w:t>2018-</w:t>
      </w:r>
      <w:r>
        <w:tab/>
      </w:r>
      <w:r>
        <w:tab/>
        <w:t>International Advisory Board, Pathways to Sustainability Programme, Utrecht University</w:t>
      </w:r>
    </w:p>
    <w:p w14:paraId="346F2B75" w14:textId="1F8B0CBB" w:rsidR="00D45889" w:rsidRDefault="00D45889" w:rsidP="00D45889">
      <w:pPr>
        <w:tabs>
          <w:tab w:val="left" w:pos="630"/>
          <w:tab w:val="left" w:pos="4032"/>
          <w:tab w:val="left" w:pos="5328"/>
        </w:tabs>
        <w:suppressAutoHyphens/>
        <w:ind w:left="1440" w:hanging="1440"/>
      </w:pPr>
      <w:r>
        <w:t>2018-</w:t>
      </w:r>
      <w:r>
        <w:tab/>
      </w:r>
      <w:r>
        <w:tab/>
      </w:r>
      <w:r w:rsidRPr="00D45889">
        <w:t>International Advisory Committee</w:t>
      </w:r>
      <w:r>
        <w:t>,</w:t>
      </w:r>
      <w:r w:rsidRPr="00D45889">
        <w:t xml:space="preserve"> School of Population and Global Health</w:t>
      </w:r>
      <w:r>
        <w:t>,</w:t>
      </w:r>
      <w:r w:rsidRPr="00D45889">
        <w:t xml:space="preserve"> McGill</w:t>
      </w:r>
    </w:p>
    <w:p w14:paraId="398C33E0" w14:textId="6F7E5D4A" w:rsidR="00AE081E" w:rsidRDefault="00597902" w:rsidP="00E330F0">
      <w:pPr>
        <w:tabs>
          <w:tab w:val="left" w:pos="630"/>
          <w:tab w:val="left" w:pos="4032"/>
          <w:tab w:val="left" w:pos="5328"/>
        </w:tabs>
        <w:suppressAutoHyphens/>
        <w:ind w:left="1440" w:hanging="1440"/>
      </w:pPr>
      <w:r>
        <w:t>2012-</w:t>
      </w:r>
      <w:r>
        <w:tab/>
      </w:r>
      <w:r>
        <w:tab/>
        <w:t>Advisory Board, College of Arts and Letters, Stevens Institute of Technology</w:t>
      </w:r>
    </w:p>
    <w:p w14:paraId="6809320F" w14:textId="62FC505A" w:rsidR="00B05DC5" w:rsidRPr="00600E1B" w:rsidRDefault="00B05DC5">
      <w:pPr>
        <w:tabs>
          <w:tab w:val="left" w:pos="630"/>
          <w:tab w:val="left" w:pos="4032"/>
          <w:tab w:val="left" w:pos="5328"/>
        </w:tabs>
        <w:suppressAutoHyphens/>
        <w:ind w:left="1440" w:hanging="1440"/>
      </w:pPr>
      <w:r w:rsidRPr="00600E1B">
        <w:t>2008-</w:t>
      </w:r>
      <w:r w:rsidR="00D45889">
        <w:t>2017</w:t>
      </w:r>
      <w:r w:rsidRPr="00600E1B">
        <w:tab/>
      </w:r>
      <w:r w:rsidR="008F3E59">
        <w:t xml:space="preserve">Chair, </w:t>
      </w:r>
      <w:r w:rsidRPr="00600E1B">
        <w:t>Advisory Committee, Institut Francilien Recherche Innovation Société (I</w:t>
      </w:r>
      <w:r w:rsidR="005D695D">
        <w:t>FRIS</w:t>
      </w:r>
      <w:r w:rsidRPr="00600E1B">
        <w:t>)</w:t>
      </w:r>
    </w:p>
    <w:p w14:paraId="43D24CCE" w14:textId="77777777" w:rsidR="00B05DC5" w:rsidRDefault="00B05DC5">
      <w:pPr>
        <w:tabs>
          <w:tab w:val="left" w:pos="630"/>
          <w:tab w:val="left" w:pos="4032"/>
          <w:tab w:val="left" w:pos="5328"/>
        </w:tabs>
        <w:suppressAutoHyphens/>
        <w:ind w:left="1440" w:hanging="1440"/>
      </w:pPr>
      <w:r w:rsidRPr="00600E1B">
        <w:t>2007-2011</w:t>
      </w:r>
      <w:r w:rsidRPr="00600E1B">
        <w:tab/>
        <w:t>U.S. National Academy of Sciences, Standing Committee on Social Science Evidence for Use</w:t>
      </w:r>
    </w:p>
    <w:p w14:paraId="75D94F21" w14:textId="6B50B7AC" w:rsidR="00B05DC5" w:rsidRDefault="00B05DC5">
      <w:pPr>
        <w:tabs>
          <w:tab w:val="left" w:pos="630"/>
          <w:tab w:val="left" w:pos="4032"/>
          <w:tab w:val="left" w:pos="5328"/>
        </w:tabs>
        <w:suppressAutoHyphens/>
        <w:ind w:left="1440" w:hanging="1440"/>
      </w:pPr>
      <w:r>
        <w:t>2006-</w:t>
      </w:r>
      <w:r w:rsidR="00E330F0">
        <w:t>2012</w:t>
      </w:r>
      <w:r>
        <w:tab/>
        <w:t>STEPS Centre Advisory Committee, University of Sussex</w:t>
      </w:r>
    </w:p>
    <w:p w14:paraId="2CBD8C17" w14:textId="77777777" w:rsidR="00B05DC5" w:rsidRDefault="00B05DC5">
      <w:pPr>
        <w:tabs>
          <w:tab w:val="left" w:pos="630"/>
          <w:tab w:val="left" w:pos="4032"/>
          <w:tab w:val="left" w:pos="5328"/>
        </w:tabs>
        <w:suppressAutoHyphens/>
        <w:ind w:left="1440" w:hanging="1440"/>
      </w:pPr>
      <w:r>
        <w:lastRenderedPageBreak/>
        <w:t>2002-2011</w:t>
      </w:r>
      <w:r>
        <w:tab/>
        <w:t>International Jury, START-Wittgenstein Award, Austrian Science Foundation (Chair 2006-2011)</w:t>
      </w:r>
    </w:p>
    <w:p w14:paraId="3A809B03" w14:textId="2833EFE6" w:rsidR="00D45889" w:rsidRDefault="00B05DC5">
      <w:pPr>
        <w:tabs>
          <w:tab w:val="left" w:pos="-720"/>
        </w:tabs>
        <w:suppressAutoHyphens/>
      </w:pPr>
      <w:r>
        <w:t>2005-2007</w:t>
      </w:r>
      <w:r>
        <w:tab/>
        <w:t>Expert Group on Science and Governance, European Commission, DG Research</w:t>
      </w:r>
    </w:p>
    <w:p w14:paraId="6DDAD7D3" w14:textId="40D2B725" w:rsidR="00E47DA0" w:rsidRDefault="00B05DC5" w:rsidP="00995D96">
      <w:pPr>
        <w:tabs>
          <w:tab w:val="left" w:pos="-720"/>
        </w:tabs>
        <w:suppressAutoHyphens/>
      </w:pPr>
      <w:r>
        <w:t>2003-2004</w:t>
      </w:r>
      <w:r>
        <w:tab/>
        <w:t>Co-chair, ICSU Committee on Science and Society</w:t>
      </w:r>
    </w:p>
    <w:p w14:paraId="0175C9C9" w14:textId="2E5AD645" w:rsidR="00B05DC5" w:rsidRPr="00600E1B" w:rsidRDefault="00B05DC5" w:rsidP="00B05DC5">
      <w:pPr>
        <w:tabs>
          <w:tab w:val="left" w:pos="630"/>
          <w:tab w:val="left" w:pos="4032"/>
          <w:tab w:val="left" w:pos="5328"/>
        </w:tabs>
        <w:suppressAutoHyphens/>
        <w:ind w:left="1440" w:hanging="1440"/>
      </w:pPr>
      <w:r>
        <w:t>2003-2007</w:t>
      </w:r>
      <w:r>
        <w:tab/>
      </w:r>
      <w:r>
        <w:rPr>
          <w:i/>
        </w:rPr>
        <w:t>Kuratorium</w:t>
      </w:r>
      <w:r>
        <w:t>, University of Bielefeld, Germany</w:t>
      </w:r>
    </w:p>
    <w:p w14:paraId="1D92CFC1" w14:textId="53E8E206" w:rsidR="00D45889" w:rsidRDefault="00B05DC5" w:rsidP="00AE081E">
      <w:pPr>
        <w:tabs>
          <w:tab w:val="left" w:pos="630"/>
          <w:tab w:val="left" w:pos="1440"/>
          <w:tab w:val="left" w:pos="4032"/>
          <w:tab w:val="left" w:pos="5328"/>
        </w:tabs>
        <w:suppressAutoHyphens/>
        <w:ind w:left="1728" w:hanging="1728"/>
      </w:pPr>
      <w:r>
        <w:t>2001-2007</w:t>
      </w:r>
      <w:r>
        <w:tab/>
        <w:t>Advisory Board, Science in Society Program, ESRC, United Kingdom</w:t>
      </w:r>
    </w:p>
    <w:p w14:paraId="6547257E" w14:textId="56C34DF7" w:rsidR="00B05DC5" w:rsidRDefault="00B05DC5">
      <w:pPr>
        <w:tabs>
          <w:tab w:val="left" w:pos="-720"/>
        </w:tabs>
        <w:suppressAutoHyphens/>
      </w:pPr>
      <w:r>
        <w:t>2000-2007</w:t>
      </w:r>
      <w:r>
        <w:tab/>
        <w:t>U.S. National Academy of Sciences, Science, Technology and Law Panel</w:t>
      </w:r>
    </w:p>
    <w:p w14:paraId="75763231" w14:textId="77777777" w:rsidR="00B05DC5" w:rsidRDefault="00B05DC5">
      <w:pPr>
        <w:tabs>
          <w:tab w:val="left" w:pos="-720"/>
          <w:tab w:val="left" w:pos="0"/>
          <w:tab w:val="left" w:pos="720"/>
        </w:tabs>
        <w:suppressAutoHyphens/>
        <w:ind w:left="1440" w:hanging="1440"/>
      </w:pPr>
      <w:r>
        <w:t>1996-97</w:t>
      </w:r>
      <w:r>
        <w:tab/>
        <w:t>U.S. Environmental Protection Agency, Board of Scientific Counselors</w:t>
      </w:r>
    </w:p>
    <w:p w14:paraId="52707B09" w14:textId="77777777" w:rsidR="00B05DC5" w:rsidRDefault="00B05DC5">
      <w:pPr>
        <w:tabs>
          <w:tab w:val="left" w:pos="-720"/>
          <w:tab w:val="left" w:pos="0"/>
          <w:tab w:val="left" w:pos="720"/>
        </w:tabs>
        <w:suppressAutoHyphens/>
        <w:ind w:left="1440" w:hanging="1440"/>
      </w:pPr>
      <w:r>
        <w:t>1994-96</w:t>
      </w:r>
      <w:r>
        <w:tab/>
        <w:t>National Research Council, Committee on Risk Characterization.</w:t>
      </w:r>
    </w:p>
    <w:p w14:paraId="402CDE36" w14:textId="77777777" w:rsidR="00B05DC5" w:rsidRDefault="00B05DC5">
      <w:pPr>
        <w:keepNext/>
        <w:keepLines/>
        <w:tabs>
          <w:tab w:val="left" w:pos="-720"/>
          <w:tab w:val="left" w:pos="0"/>
          <w:tab w:val="left" w:pos="720"/>
        </w:tabs>
        <w:suppressAutoHyphens/>
        <w:ind w:left="1440" w:hanging="1440"/>
      </w:pPr>
      <w:r>
        <w:t>1992-94</w:t>
      </w:r>
      <w:r>
        <w:tab/>
        <w:t>Advisory Committee, Subcommittee on Science, House Committee on Science, Space, and Technology.</w:t>
      </w:r>
    </w:p>
    <w:p w14:paraId="1455A492" w14:textId="77777777" w:rsidR="00B05DC5" w:rsidRDefault="00B05DC5">
      <w:pPr>
        <w:tabs>
          <w:tab w:val="left" w:pos="-720"/>
          <w:tab w:val="left" w:pos="0"/>
          <w:tab w:val="left" w:pos="720"/>
        </w:tabs>
        <w:suppressAutoHyphens/>
        <w:ind w:left="1440" w:hanging="1440"/>
      </w:pPr>
      <w:r>
        <w:t>1992-94</w:t>
      </w:r>
      <w:r>
        <w:tab/>
        <w:t>Institute of Medicine, Committee to Study the Social and Ethical Impact of Advances in Biomedicine.</w:t>
      </w:r>
    </w:p>
    <w:p w14:paraId="34973E8B" w14:textId="77777777" w:rsidR="00B05DC5" w:rsidRDefault="00B05DC5">
      <w:pPr>
        <w:tabs>
          <w:tab w:val="left" w:pos="-720"/>
          <w:tab w:val="left" w:pos="0"/>
          <w:tab w:val="left" w:pos="720"/>
        </w:tabs>
        <w:suppressAutoHyphens/>
        <w:ind w:left="1440" w:hanging="1440"/>
      </w:pPr>
      <w:r>
        <w:t>1991-93</w:t>
      </w:r>
      <w:r>
        <w:tab/>
        <w:t>National Research Council, Committee on Risk Assessment of Hazardous Air Pollutants</w:t>
      </w:r>
    </w:p>
    <w:p w14:paraId="29473B9B" w14:textId="77777777" w:rsidR="00B05DC5" w:rsidRDefault="00B05DC5">
      <w:pPr>
        <w:tabs>
          <w:tab w:val="left" w:pos="-720"/>
        </w:tabs>
        <w:suppressAutoHyphens/>
      </w:pPr>
      <w:r>
        <w:t>1991-92</w:t>
      </w:r>
      <w:r>
        <w:tab/>
        <w:t>Institute of Medicine, Committee on FDA’s Use of Advisory Committees</w:t>
      </w:r>
    </w:p>
    <w:p w14:paraId="2CC66C5F" w14:textId="77777777" w:rsidR="00B05DC5" w:rsidRDefault="00B05DC5">
      <w:pPr>
        <w:tabs>
          <w:tab w:val="left" w:pos="-720"/>
          <w:tab w:val="left" w:pos="0"/>
          <w:tab w:val="left" w:pos="720"/>
        </w:tabs>
        <w:suppressAutoHyphens/>
      </w:pPr>
      <w:r>
        <w:t>1990-92</w:t>
      </w:r>
      <w:r>
        <w:tab/>
        <w:t>Advisory Panel, National Science Foundation, EVS Program</w:t>
      </w:r>
    </w:p>
    <w:p w14:paraId="533841CA" w14:textId="77777777" w:rsidR="00B05DC5" w:rsidRDefault="00B05DC5">
      <w:pPr>
        <w:tabs>
          <w:tab w:val="left" w:pos="-720"/>
          <w:tab w:val="left" w:pos="0"/>
          <w:tab w:val="left" w:pos="720"/>
        </w:tabs>
        <w:suppressAutoHyphens/>
        <w:ind w:left="1440" w:hanging="1440"/>
      </w:pPr>
      <w:r>
        <w:t>1990-91</w:t>
      </w:r>
      <w:r>
        <w:tab/>
        <w:t>Member, AAAS-ABA Task Force on the Use of Scientific Evidence in the Courts</w:t>
      </w:r>
    </w:p>
    <w:p w14:paraId="3040D4F3" w14:textId="77777777" w:rsidR="00B05DC5" w:rsidRDefault="00B05DC5">
      <w:pPr>
        <w:tabs>
          <w:tab w:val="left" w:pos="-720"/>
          <w:tab w:val="left" w:pos="0"/>
          <w:tab w:val="left" w:pos="720"/>
        </w:tabs>
        <w:suppressAutoHyphens/>
        <w:ind w:left="1440" w:hanging="1440"/>
      </w:pPr>
      <w:r>
        <w:t>1990-92</w:t>
      </w:r>
      <w:r>
        <w:tab/>
        <w:t>Co-chair, Advisory Committee, AAAS-ABA Project on Legal and Ethical Implications of Genetic Testing.</w:t>
      </w:r>
    </w:p>
    <w:p w14:paraId="42363DB4" w14:textId="77777777" w:rsidR="00B05DC5" w:rsidRDefault="00B05DC5">
      <w:pPr>
        <w:tabs>
          <w:tab w:val="left" w:pos="-720"/>
          <w:tab w:val="left" w:pos="0"/>
          <w:tab w:val="left" w:pos="720"/>
        </w:tabs>
        <w:suppressAutoHyphens/>
        <w:ind w:left="1440" w:hanging="1440"/>
      </w:pPr>
      <w:r>
        <w:t>1985-91</w:t>
      </w:r>
      <w:r>
        <w:tab/>
        <w:t>National Conference of Lawyers and Scientists (AAAS member)</w:t>
      </w:r>
    </w:p>
    <w:p w14:paraId="1C3F461D" w14:textId="77777777" w:rsidR="00430268" w:rsidRDefault="00B05DC5" w:rsidP="00430268">
      <w:pPr>
        <w:tabs>
          <w:tab w:val="left" w:pos="-720"/>
          <w:tab w:val="left" w:pos="0"/>
          <w:tab w:val="left" w:pos="720"/>
        </w:tabs>
        <w:suppressAutoHyphens/>
        <w:ind w:left="1440" w:hanging="1440"/>
      </w:pPr>
      <w:r>
        <w:t>1988-89</w:t>
      </w:r>
      <w:r>
        <w:tab/>
        <w:t>Committee on Government-Industry Collaboration in Biomedical Research and Education, Institute of Medicine</w:t>
      </w:r>
    </w:p>
    <w:p w14:paraId="168AD4F4" w14:textId="77777777" w:rsidR="00430268" w:rsidRDefault="00430268" w:rsidP="00430268">
      <w:pPr>
        <w:tabs>
          <w:tab w:val="left" w:pos="-720"/>
          <w:tab w:val="left" w:pos="0"/>
          <w:tab w:val="left" w:pos="720"/>
        </w:tabs>
        <w:suppressAutoHyphens/>
        <w:ind w:left="1440" w:hanging="1440"/>
      </w:pPr>
    </w:p>
    <w:p w14:paraId="6DBBE74F" w14:textId="77777777" w:rsidR="00430268" w:rsidRDefault="00B05DC5" w:rsidP="00430268">
      <w:pPr>
        <w:tabs>
          <w:tab w:val="left" w:pos="-720"/>
          <w:tab w:val="left" w:pos="0"/>
          <w:tab w:val="left" w:pos="720"/>
        </w:tabs>
        <w:suppressAutoHyphens/>
        <w:ind w:left="1440" w:hanging="1440"/>
      </w:pPr>
      <w:r>
        <w:rPr>
          <w:b/>
          <w:u w:val="single"/>
        </w:rPr>
        <w:t>Invited Lectures and Presentations</w:t>
      </w:r>
      <w:r>
        <w:t xml:space="preserve"> </w:t>
      </w:r>
      <w:r>
        <w:rPr>
          <w:b/>
        </w:rPr>
        <w:t>(selected)</w:t>
      </w:r>
    </w:p>
    <w:p w14:paraId="5EBBE4B3" w14:textId="77777777" w:rsidR="00430268" w:rsidRDefault="00430268" w:rsidP="00430268">
      <w:pPr>
        <w:tabs>
          <w:tab w:val="left" w:pos="-720"/>
          <w:tab w:val="left" w:pos="0"/>
          <w:tab w:val="left" w:pos="720"/>
        </w:tabs>
        <w:suppressAutoHyphens/>
        <w:ind w:left="1440" w:hanging="1440"/>
        <w:rPr>
          <w:b/>
          <w:u w:val="single"/>
        </w:rPr>
      </w:pPr>
    </w:p>
    <w:p w14:paraId="615EDECB" w14:textId="77777777" w:rsidR="00430268" w:rsidRDefault="00B05DC5" w:rsidP="00430268">
      <w:pPr>
        <w:tabs>
          <w:tab w:val="left" w:pos="-720"/>
          <w:tab w:val="left" w:pos="0"/>
          <w:tab w:val="left" w:pos="720"/>
        </w:tabs>
        <w:suppressAutoHyphens/>
        <w:ind w:left="1440" w:hanging="1440"/>
      </w:pPr>
      <w:r>
        <w:rPr>
          <w:b/>
          <w:u w:val="single"/>
        </w:rPr>
        <w:t>Named and Special Lectures</w:t>
      </w:r>
    </w:p>
    <w:p w14:paraId="6F9B92A9" w14:textId="77777777" w:rsidR="00430268" w:rsidRDefault="0084399D" w:rsidP="00430268">
      <w:pPr>
        <w:tabs>
          <w:tab w:val="left" w:pos="-720"/>
          <w:tab w:val="left" w:pos="0"/>
          <w:tab w:val="left" w:pos="720"/>
        </w:tabs>
        <w:suppressAutoHyphens/>
        <w:ind w:left="1440" w:hanging="1440"/>
      </w:pPr>
      <w:r>
        <w:t>2016</w:t>
      </w:r>
      <w:r>
        <w:tab/>
        <w:t>Miegunyah Lecture, Melbourne University</w:t>
      </w:r>
    </w:p>
    <w:p w14:paraId="4D124CF5" w14:textId="77777777" w:rsidR="00430268" w:rsidRDefault="0084399D" w:rsidP="00430268">
      <w:pPr>
        <w:tabs>
          <w:tab w:val="left" w:pos="-720"/>
          <w:tab w:val="left" w:pos="0"/>
          <w:tab w:val="left" w:pos="720"/>
        </w:tabs>
        <w:suppressAutoHyphens/>
        <w:ind w:left="1440" w:hanging="1440"/>
      </w:pPr>
      <w:r>
        <w:t>2016</w:t>
      </w:r>
      <w:r>
        <w:tab/>
        <w:t>Royal Danish Academy Lecture, Copenhagen</w:t>
      </w:r>
    </w:p>
    <w:p w14:paraId="35CDF638" w14:textId="77777777" w:rsidR="00430268" w:rsidRDefault="0084399D" w:rsidP="00430268">
      <w:pPr>
        <w:tabs>
          <w:tab w:val="left" w:pos="-720"/>
          <w:tab w:val="left" w:pos="0"/>
          <w:tab w:val="left" w:pos="720"/>
        </w:tabs>
        <w:suppressAutoHyphens/>
        <w:ind w:left="1440" w:hanging="1440"/>
      </w:pPr>
      <w:r>
        <w:t>2016</w:t>
      </w:r>
      <w:r>
        <w:tab/>
        <w:t>Gifford Lecture, University of Edinburgh</w:t>
      </w:r>
    </w:p>
    <w:p w14:paraId="4F73A690" w14:textId="77777777" w:rsidR="00430268" w:rsidRDefault="0084399D" w:rsidP="00430268">
      <w:pPr>
        <w:tabs>
          <w:tab w:val="left" w:pos="-720"/>
          <w:tab w:val="left" w:pos="0"/>
          <w:tab w:val="left" w:pos="720"/>
        </w:tabs>
        <w:suppressAutoHyphens/>
        <w:ind w:left="1440" w:hanging="1440"/>
      </w:pPr>
      <w:r>
        <w:t>2016</w:t>
      </w:r>
      <w:r>
        <w:tab/>
        <w:t>Shimizu Lecture in Law, London School of Economics</w:t>
      </w:r>
    </w:p>
    <w:p w14:paraId="55D4743E" w14:textId="77777777" w:rsidR="00430268" w:rsidRDefault="00284982" w:rsidP="00430268">
      <w:pPr>
        <w:tabs>
          <w:tab w:val="left" w:pos="-720"/>
          <w:tab w:val="left" w:pos="0"/>
          <w:tab w:val="left" w:pos="720"/>
        </w:tabs>
        <w:suppressAutoHyphens/>
        <w:ind w:left="1440" w:hanging="1440"/>
      </w:pPr>
      <w:r w:rsidRPr="00284982">
        <w:t>2014</w:t>
      </w:r>
      <w:r>
        <w:tab/>
        <w:t>Diderot Lectures (inaugural), Paris Sciences et Lettres, Paris</w:t>
      </w:r>
    </w:p>
    <w:p w14:paraId="7B699A9B" w14:textId="77777777" w:rsidR="00430268" w:rsidRDefault="00B43794" w:rsidP="00430268">
      <w:pPr>
        <w:tabs>
          <w:tab w:val="left" w:pos="-720"/>
          <w:tab w:val="left" w:pos="0"/>
          <w:tab w:val="left" w:pos="720"/>
        </w:tabs>
        <w:suppressAutoHyphens/>
        <w:ind w:left="1440" w:hanging="1440"/>
      </w:pPr>
      <w:r>
        <w:t>2013</w:t>
      </w:r>
      <w:r>
        <w:tab/>
        <w:t>Buchdahl Lecture, North Carolina State University</w:t>
      </w:r>
    </w:p>
    <w:p w14:paraId="226E840F" w14:textId="77777777" w:rsidR="00430268" w:rsidRDefault="000A481E" w:rsidP="00430268">
      <w:pPr>
        <w:tabs>
          <w:tab w:val="left" w:pos="-720"/>
          <w:tab w:val="left" w:pos="0"/>
          <w:tab w:val="left" w:pos="720"/>
        </w:tabs>
        <w:suppressAutoHyphens/>
        <w:ind w:left="1440" w:hanging="1440"/>
      </w:pPr>
      <w:r>
        <w:t>2011</w:t>
      </w:r>
      <w:r>
        <w:tab/>
        <w:t>Sarton Chair Lecture, University of Ghent</w:t>
      </w:r>
    </w:p>
    <w:p w14:paraId="099134D7" w14:textId="3B20A74C" w:rsidR="00430268" w:rsidRDefault="00B05DC5" w:rsidP="00430268">
      <w:pPr>
        <w:tabs>
          <w:tab w:val="left" w:pos="-720"/>
          <w:tab w:val="left" w:pos="0"/>
          <w:tab w:val="left" w:pos="720"/>
        </w:tabs>
        <w:suppressAutoHyphens/>
        <w:ind w:left="1440" w:hanging="1440"/>
      </w:pPr>
      <w:r>
        <w:t>2010</w:t>
      </w:r>
      <w:r>
        <w:tab/>
        <w:t>PULSE Inaugural Lecture, UCLA Law School</w:t>
      </w:r>
    </w:p>
    <w:p w14:paraId="22E3553F" w14:textId="05C249AD" w:rsidR="00B05DC5" w:rsidRDefault="00B05DC5" w:rsidP="00430268">
      <w:pPr>
        <w:tabs>
          <w:tab w:val="left" w:pos="-720"/>
          <w:tab w:val="left" w:pos="0"/>
          <w:tab w:val="left" w:pos="720"/>
        </w:tabs>
        <w:suppressAutoHyphens/>
        <w:ind w:left="1440" w:hanging="1440"/>
      </w:pPr>
      <w:r>
        <w:t>2009</w:t>
      </w:r>
      <w:r>
        <w:tab/>
        <w:t>Bar Hillel Lecture, Tel Aviv, Jerusalem</w:t>
      </w:r>
    </w:p>
    <w:p w14:paraId="064A054B" w14:textId="77777777" w:rsidR="00B05DC5" w:rsidRDefault="00B05DC5">
      <w:pPr>
        <w:keepNext/>
        <w:keepLines/>
        <w:tabs>
          <w:tab w:val="left" w:pos="-720"/>
        </w:tabs>
        <w:suppressAutoHyphens/>
      </w:pPr>
      <w:r>
        <w:t>2008</w:t>
      </w:r>
      <w:r>
        <w:tab/>
        <w:t xml:space="preserve">Annual Law and Society Lecture, University of Oxford </w:t>
      </w:r>
    </w:p>
    <w:p w14:paraId="60B9B296" w14:textId="77777777" w:rsidR="00B05DC5" w:rsidRDefault="00B05DC5">
      <w:pPr>
        <w:keepNext/>
        <w:keepLines/>
        <w:tabs>
          <w:tab w:val="left" w:pos="-720"/>
        </w:tabs>
        <w:suppressAutoHyphens/>
      </w:pPr>
      <w:r>
        <w:t>2008</w:t>
      </w:r>
      <w:r>
        <w:tab/>
        <w:t>Messenger Lectures (“After Enlightenment?”), Cornell University</w:t>
      </w:r>
    </w:p>
    <w:p w14:paraId="4F050201" w14:textId="77777777" w:rsidR="00B05DC5" w:rsidRDefault="00B05DC5">
      <w:pPr>
        <w:keepNext/>
        <w:keepLines/>
        <w:tabs>
          <w:tab w:val="left" w:pos="-720"/>
        </w:tabs>
        <w:suppressAutoHyphens/>
      </w:pPr>
      <w:r>
        <w:t>2007</w:t>
      </w:r>
      <w:r>
        <w:tab/>
        <w:t>Leverhulme Lectures (“Ungoverned Reason”), University of Cambridge</w:t>
      </w:r>
    </w:p>
    <w:p w14:paraId="0E2AAE38" w14:textId="77777777" w:rsidR="00B05DC5" w:rsidRDefault="00B05DC5">
      <w:pPr>
        <w:keepNext/>
        <w:keepLines/>
        <w:tabs>
          <w:tab w:val="left" w:pos="-720"/>
        </w:tabs>
        <w:suppressAutoHyphens/>
      </w:pPr>
      <w:r w:rsidRPr="00F32B52">
        <w:t>2007</w:t>
      </w:r>
      <w:r w:rsidRPr="00F32B52">
        <w:tab/>
        <w:t xml:space="preserve">“Performing Democracy: Experts, Citizens and the Public Trust,” Parekh Lecture, University of </w:t>
      </w:r>
      <w:r w:rsidRPr="00F32B52">
        <w:tab/>
        <w:t>Westminster, London</w:t>
      </w:r>
    </w:p>
    <w:p w14:paraId="166A4342" w14:textId="77777777" w:rsidR="00B05DC5" w:rsidRDefault="00B05DC5">
      <w:pPr>
        <w:keepNext/>
        <w:keepLines/>
        <w:tabs>
          <w:tab w:val="left" w:pos="-720"/>
        </w:tabs>
        <w:suppressAutoHyphens/>
      </w:pPr>
      <w:r>
        <w:t>2006</w:t>
      </w:r>
      <w:r>
        <w:tab/>
        <w:t>First Annual Bios Lecture, London School of Economics, London</w:t>
      </w:r>
    </w:p>
    <w:p w14:paraId="05A2F533" w14:textId="77777777" w:rsidR="00B05DC5" w:rsidRDefault="00B05DC5">
      <w:pPr>
        <w:keepNext/>
        <w:keepLines/>
        <w:tabs>
          <w:tab w:val="left" w:pos="-720"/>
        </w:tabs>
        <w:suppressAutoHyphens/>
      </w:pPr>
      <w:r>
        <w:t>2006</w:t>
      </w:r>
      <w:r>
        <w:tab/>
        <w:t>Vancouver Institute Lecture, Vancouver, British Columbia, Canada</w:t>
      </w:r>
    </w:p>
    <w:p w14:paraId="57A55E2C" w14:textId="77777777" w:rsidR="00B05DC5" w:rsidRDefault="00B05DC5">
      <w:pPr>
        <w:keepNext/>
        <w:keepLines/>
        <w:tabs>
          <w:tab w:val="left" w:pos="-720"/>
        </w:tabs>
        <w:suppressAutoHyphens/>
      </w:pPr>
      <w:r>
        <w:t>2005</w:t>
      </w:r>
      <w:r>
        <w:tab/>
        <w:t>John Passmore Lecture, Australian National University, Canberra</w:t>
      </w:r>
    </w:p>
    <w:p w14:paraId="7E1AA41C" w14:textId="77777777" w:rsidR="00B05DC5" w:rsidRDefault="00B05DC5">
      <w:pPr>
        <w:keepNext/>
        <w:keepLines/>
        <w:tabs>
          <w:tab w:val="left" w:pos="-720"/>
        </w:tabs>
        <w:suppressAutoHyphens/>
      </w:pPr>
      <w:r>
        <w:t>2004</w:t>
      </w:r>
      <w:r>
        <w:tab/>
        <w:t>Karl W. Deutsch Lecture, Wissenschaftszentrum, Berlin</w:t>
      </w:r>
    </w:p>
    <w:p w14:paraId="5F16B61D" w14:textId="77777777" w:rsidR="00B05DC5" w:rsidRDefault="00B05DC5">
      <w:pPr>
        <w:keepNext/>
        <w:keepLines/>
        <w:tabs>
          <w:tab w:val="left" w:pos="-720"/>
        </w:tabs>
        <w:suppressAutoHyphens/>
      </w:pPr>
      <w:r>
        <w:t>2003</w:t>
      </w:r>
      <w:r>
        <w:tab/>
        <w:t>Nicholas Mullins Lecture, Virginia Tech, Blacksburg, VA</w:t>
      </w:r>
    </w:p>
    <w:p w14:paraId="60A5CE51" w14:textId="78A11334" w:rsidR="00AE081E" w:rsidRPr="00E330F0" w:rsidRDefault="00B05DC5" w:rsidP="00E330F0">
      <w:pPr>
        <w:tabs>
          <w:tab w:val="left" w:pos="-720"/>
          <w:tab w:val="left" w:pos="0"/>
          <w:tab w:val="left" w:pos="720"/>
        </w:tabs>
        <w:suppressAutoHyphens/>
        <w:ind w:left="1440" w:hanging="1440"/>
        <w:rPr>
          <w:b/>
        </w:rPr>
      </w:pPr>
      <w:r>
        <w:t>2000</w:t>
      </w:r>
      <w:r>
        <w:tab/>
        <w:t>Presidential Lecture, Iowa State University</w:t>
      </w:r>
    </w:p>
    <w:p w14:paraId="37212BB8" w14:textId="1BCB486A" w:rsidR="00B05DC5" w:rsidRDefault="00B05DC5">
      <w:pPr>
        <w:pStyle w:val="EndnoteText"/>
        <w:keepNext/>
        <w:keepLines/>
        <w:widowControl/>
        <w:numPr>
          <w:ilvl w:val="0"/>
          <w:numId w:val="1"/>
        </w:numPr>
        <w:rPr>
          <w:rFonts w:ascii="Times New Roman" w:hAnsi="Times New Roman"/>
          <w:snapToGrid/>
        </w:rPr>
      </w:pPr>
      <w:r>
        <w:rPr>
          <w:rFonts w:ascii="Times New Roman" w:hAnsi="Times New Roman"/>
          <w:snapToGrid/>
        </w:rPr>
        <w:t>Miller.Com Lecture, University of Illinois Urbana-Champaign</w:t>
      </w:r>
    </w:p>
    <w:p w14:paraId="0E96F342" w14:textId="77777777" w:rsidR="00B05DC5" w:rsidRDefault="00B05DC5">
      <w:pPr>
        <w:numPr>
          <w:ilvl w:val="0"/>
          <w:numId w:val="7"/>
        </w:numPr>
      </w:pPr>
      <w:r>
        <w:t>Faegre &amp; Benson Lecture Series on Law, Health, and the Life Sciences, University of Minnesota, Minneapolis, MN.</w:t>
      </w:r>
    </w:p>
    <w:p w14:paraId="6A98DA6D" w14:textId="5C410CEB" w:rsidR="0097497B" w:rsidRDefault="00B05DC5">
      <w:pPr>
        <w:tabs>
          <w:tab w:val="left" w:pos="-720"/>
          <w:tab w:val="left" w:pos="0"/>
          <w:tab w:val="left" w:pos="720"/>
        </w:tabs>
        <w:suppressAutoHyphens/>
      </w:pPr>
      <w:r>
        <w:t>1997</w:t>
      </w:r>
      <w:r>
        <w:tab/>
        <w:t xml:space="preserve">Frank and Peggy Taplin Environmental Lecture, Princeton University </w:t>
      </w:r>
    </w:p>
    <w:p w14:paraId="02F313ED" w14:textId="0DB818B7" w:rsidR="00B05DC5" w:rsidRDefault="00B05DC5">
      <w:pPr>
        <w:tabs>
          <w:tab w:val="left" w:pos="-720"/>
          <w:tab w:val="left" w:pos="0"/>
          <w:tab w:val="left" w:pos="720"/>
        </w:tabs>
        <w:suppressAutoHyphens/>
      </w:pPr>
      <w:r>
        <w:t>1996</w:t>
      </w:r>
      <w:r>
        <w:tab/>
        <w:t xml:space="preserve">Allied-Domecq series on </w:t>
      </w:r>
      <w:r>
        <w:rPr>
          <w:i/>
        </w:rPr>
        <w:t>Environmental Futures</w:t>
      </w:r>
      <w:r>
        <w:t>, University of Cambridge, UK</w:t>
      </w:r>
    </w:p>
    <w:p w14:paraId="42500BEB" w14:textId="77777777" w:rsidR="00B05DC5" w:rsidRDefault="00B05DC5">
      <w:pPr>
        <w:tabs>
          <w:tab w:val="left" w:pos="-720"/>
          <w:tab w:val="left" w:pos="0"/>
        </w:tabs>
        <w:suppressAutoHyphens/>
      </w:pPr>
      <w:r>
        <w:t>1995</w:t>
      </w:r>
      <w:r>
        <w:tab/>
        <w:t>Cecil and Ida Green Distinguished Lecture, University of Texas at Dallas</w:t>
      </w:r>
    </w:p>
    <w:p w14:paraId="13E5FF48" w14:textId="77777777" w:rsidR="00B05DC5" w:rsidRDefault="00B05DC5">
      <w:pPr>
        <w:tabs>
          <w:tab w:val="left" w:pos="-720"/>
          <w:tab w:val="left" w:pos="0"/>
        </w:tabs>
        <w:suppressAutoHyphens/>
      </w:pPr>
    </w:p>
    <w:p w14:paraId="45E58E30" w14:textId="055EBC4C" w:rsidR="003F4FCF" w:rsidRPr="009B46CA" w:rsidRDefault="00B05DC5" w:rsidP="009B46CA">
      <w:pPr>
        <w:keepNext/>
        <w:keepLines/>
        <w:tabs>
          <w:tab w:val="left" w:pos="-720"/>
          <w:tab w:val="left" w:pos="0"/>
        </w:tabs>
        <w:suppressAutoHyphens/>
        <w:rPr>
          <w:b/>
          <w:u w:val="single"/>
        </w:rPr>
      </w:pPr>
      <w:r>
        <w:rPr>
          <w:b/>
          <w:u w:val="single"/>
        </w:rPr>
        <w:t>Short Courses, Summer Schools</w:t>
      </w:r>
    </w:p>
    <w:p w14:paraId="3BA63214" w14:textId="78FE112B" w:rsidR="0097497B" w:rsidRDefault="0097497B" w:rsidP="009B46CA">
      <w:pPr>
        <w:keepNext/>
        <w:keepLines/>
        <w:tabs>
          <w:tab w:val="left" w:pos="-720"/>
        </w:tabs>
        <w:suppressAutoHyphens/>
      </w:pPr>
      <w:r>
        <w:t>2019-</w:t>
      </w:r>
      <w:r>
        <w:tab/>
        <w:t xml:space="preserve">Organizer, “Expertise, </w:t>
      </w:r>
      <w:r w:rsidR="00EE58A1">
        <w:t>T</w:t>
      </w:r>
      <w:r>
        <w:t xml:space="preserve">rust and </w:t>
      </w:r>
      <w:r w:rsidR="00EE58A1">
        <w:t>Democracy</w:t>
      </w:r>
      <w:r>
        <w:t>,” Harvard University</w:t>
      </w:r>
    </w:p>
    <w:p w14:paraId="1F022248" w14:textId="7F24A3A0" w:rsidR="00F94EC0" w:rsidRDefault="00F94EC0" w:rsidP="00F94EC0">
      <w:pPr>
        <w:tabs>
          <w:tab w:val="left" w:pos="-720"/>
        </w:tabs>
        <w:suppressAutoHyphens/>
      </w:pPr>
      <w:r>
        <w:t>2014</w:t>
      </w:r>
      <w:r>
        <w:tab/>
        <w:t xml:space="preserve">Co-organizer, </w:t>
      </w:r>
      <w:r w:rsidR="00D44814">
        <w:t>“</w:t>
      </w:r>
      <w:r>
        <w:t>Science and Governance at the Frontiers of Life,” Harvard University, STS Program</w:t>
      </w:r>
    </w:p>
    <w:p w14:paraId="2FE9EB6A" w14:textId="77777777" w:rsidR="00F37ED7" w:rsidRDefault="00F37ED7" w:rsidP="00B05DC5">
      <w:pPr>
        <w:tabs>
          <w:tab w:val="left" w:pos="-720"/>
        </w:tabs>
        <w:suppressAutoHyphens/>
        <w:ind w:left="720" w:hanging="720"/>
      </w:pPr>
      <w:r>
        <w:t>2013</w:t>
      </w:r>
      <w:r>
        <w:tab/>
      </w:r>
      <w:r w:rsidRPr="00596FCB">
        <w:t>Visiting Professor, University of Vienna, Department of Social Studies of Science</w:t>
      </w:r>
    </w:p>
    <w:p w14:paraId="5D97134F" w14:textId="05007F69" w:rsidR="00D45889" w:rsidRDefault="00985389" w:rsidP="0097497B">
      <w:pPr>
        <w:tabs>
          <w:tab w:val="left" w:pos="-720"/>
        </w:tabs>
        <w:suppressAutoHyphens/>
        <w:ind w:left="720" w:hanging="720"/>
      </w:pPr>
      <w:r>
        <w:t>2012</w:t>
      </w:r>
      <w:r w:rsidR="00F94EC0">
        <w:t>-</w:t>
      </w:r>
      <w:r>
        <w:tab/>
        <w:t>Lecturer</w:t>
      </w:r>
      <w:r w:rsidR="00D44814">
        <w:t xml:space="preserve"> (annual)</w:t>
      </w:r>
      <w:r>
        <w:t xml:space="preserve">, Institute for Global Law and Policy (IGLP) </w:t>
      </w:r>
      <w:r w:rsidR="00D44814">
        <w:t>Conferences</w:t>
      </w:r>
      <w:r>
        <w:t>, Harvard Law School</w:t>
      </w:r>
    </w:p>
    <w:p w14:paraId="5D1CA834" w14:textId="694A2C6C" w:rsidR="00B05DC5" w:rsidRPr="00596FCB" w:rsidRDefault="00B05DC5" w:rsidP="00B05DC5">
      <w:pPr>
        <w:tabs>
          <w:tab w:val="left" w:pos="-720"/>
        </w:tabs>
        <w:suppressAutoHyphens/>
        <w:ind w:left="720" w:hanging="720"/>
      </w:pPr>
      <w:r w:rsidRPr="008E4A25">
        <w:t>2011</w:t>
      </w:r>
      <w:r w:rsidRPr="008E4A25">
        <w:tab/>
        <w:t xml:space="preserve">Co-organizer and co-director </w:t>
      </w:r>
      <w:r w:rsidRPr="00903FBD">
        <w:t>European Science &amp; Society Summer School (E4S), “The Human Animal,” European Molecular Biology Laboratory, Heidelberg, Germany</w:t>
      </w:r>
    </w:p>
    <w:p w14:paraId="2F6DB74C" w14:textId="77777777" w:rsidR="00B05DC5" w:rsidRPr="00596FCB" w:rsidRDefault="00F94EC0" w:rsidP="00D44814">
      <w:pPr>
        <w:tabs>
          <w:tab w:val="left" w:pos="-720"/>
          <w:tab w:val="left" w:pos="0"/>
        </w:tabs>
        <w:suppressAutoHyphens/>
        <w:ind w:left="720" w:hanging="720"/>
      </w:pPr>
      <w:r>
        <w:t>20</w:t>
      </w:r>
      <w:r w:rsidR="00D44814">
        <w:t xml:space="preserve">10   </w:t>
      </w:r>
      <w:r w:rsidR="00D44814">
        <w:tab/>
      </w:r>
      <w:r w:rsidR="00B05DC5" w:rsidRPr="009643A9">
        <w:t>“Life and the Law: Configuring the Human,” European School of Molecular Medicine, Milan</w:t>
      </w:r>
    </w:p>
    <w:p w14:paraId="1F1DA15F" w14:textId="77777777" w:rsidR="00B05DC5" w:rsidRPr="009643A9" w:rsidRDefault="00B05DC5" w:rsidP="00D44814">
      <w:r w:rsidRPr="00596FCB">
        <w:t>2009</w:t>
      </w:r>
      <w:r w:rsidRPr="00596FCB">
        <w:tab/>
        <w:t>Visiting Professor, University of Vienna, Department of Social Studies of Science</w:t>
      </w:r>
    </w:p>
    <w:p w14:paraId="4EC48D48" w14:textId="354378BB" w:rsidR="00D44814" w:rsidRPr="00596FCB" w:rsidRDefault="00D44814" w:rsidP="00D44814">
      <w:pPr>
        <w:tabs>
          <w:tab w:val="left" w:pos="-720"/>
          <w:tab w:val="left" w:pos="0"/>
        </w:tabs>
        <w:suppressAutoHyphens/>
      </w:pPr>
      <w:r>
        <w:t>2008-</w:t>
      </w:r>
      <w:r w:rsidRPr="00596FCB">
        <w:tab/>
      </w:r>
      <w:r>
        <w:t xml:space="preserve">Visiting Professor (5 years), MPA Risk Course, </w:t>
      </w:r>
      <w:r w:rsidR="00D80023">
        <w:t>Institut d’</w:t>
      </w:r>
      <w:r w:rsidRPr="003C02A2">
        <w:t xml:space="preserve">études politiques de </w:t>
      </w:r>
      <w:r>
        <w:t>Paris</w:t>
      </w:r>
      <w:r w:rsidRPr="003C02A2">
        <w:t xml:space="preserve"> (</w:t>
      </w:r>
      <w:r>
        <w:t>Sciences Po)</w:t>
      </w:r>
    </w:p>
    <w:p w14:paraId="656CDFD7" w14:textId="77777777" w:rsidR="00B05DC5" w:rsidRPr="009643A9" w:rsidRDefault="00B05DC5">
      <w:pPr>
        <w:tabs>
          <w:tab w:val="left" w:pos="-720"/>
          <w:tab w:val="left" w:pos="0"/>
        </w:tabs>
        <w:suppressAutoHyphens/>
      </w:pPr>
      <w:r w:rsidRPr="009643A9">
        <w:t>2008</w:t>
      </w:r>
      <w:r w:rsidRPr="009643A9">
        <w:tab/>
        <w:t>“Life and the Law: Configuring the Human,” European School of Molecular Medicine, Milan</w:t>
      </w:r>
    </w:p>
    <w:p w14:paraId="1CD42F66" w14:textId="77777777" w:rsidR="00B05DC5" w:rsidRPr="009643A9" w:rsidRDefault="00B05DC5" w:rsidP="00B05DC5">
      <w:pPr>
        <w:tabs>
          <w:tab w:val="left" w:pos="-720"/>
          <w:tab w:val="left" w:pos="0"/>
        </w:tabs>
        <w:suppressAutoHyphens/>
        <w:ind w:left="720" w:hanging="720"/>
      </w:pPr>
      <w:r w:rsidRPr="00903FBD">
        <w:t>2008</w:t>
      </w:r>
      <w:r w:rsidRPr="00903FBD">
        <w:tab/>
      </w:r>
      <w:r w:rsidRPr="008E4A25">
        <w:t xml:space="preserve">Co-organizer and co-director </w:t>
      </w:r>
      <w:r w:rsidRPr="00903FBD">
        <w:t xml:space="preserve">European Science &amp; Society Summer School (E4S), “Deconstructing and Reconstructing Life: From Classification to Design,” European Molecular Biology Laboratory, Heidelberg, Germany </w:t>
      </w:r>
    </w:p>
    <w:p w14:paraId="132B0BF0" w14:textId="77777777" w:rsidR="00B05DC5" w:rsidRPr="009643A9" w:rsidRDefault="00B05DC5" w:rsidP="00B05DC5">
      <w:pPr>
        <w:tabs>
          <w:tab w:val="left" w:pos="-720"/>
          <w:tab w:val="left" w:pos="0"/>
        </w:tabs>
        <w:suppressAutoHyphens/>
        <w:ind w:left="720" w:hanging="720"/>
      </w:pPr>
      <w:r w:rsidRPr="009643A9">
        <w:t>2008</w:t>
      </w:r>
      <w:r w:rsidRPr="009643A9">
        <w:tab/>
        <w:t xml:space="preserve">Research Director, Dissertation Proposal Development Program, Social Science Research Council (St. Louis, MO and Milwaukee, WI) </w:t>
      </w:r>
    </w:p>
    <w:p w14:paraId="7575AC48" w14:textId="77777777" w:rsidR="00B05DC5" w:rsidRDefault="00B05DC5">
      <w:pPr>
        <w:pStyle w:val="Heading9"/>
        <w:rPr>
          <w:b w:val="0"/>
          <w:i w:val="0"/>
        </w:rPr>
      </w:pPr>
      <w:r>
        <w:rPr>
          <w:b w:val="0"/>
          <w:i w:val="0"/>
        </w:rPr>
        <w:t>2002</w:t>
      </w:r>
      <w:r>
        <w:rPr>
          <w:b w:val="0"/>
          <w:i w:val="0"/>
        </w:rPr>
        <w:tab/>
        <w:t>Principal Lecturer, Course in Philosophy of Science/Science Studies, Vatnahalsen, Norway</w:t>
      </w:r>
    </w:p>
    <w:p w14:paraId="3E5F4BE7" w14:textId="77777777" w:rsidR="00B05DC5" w:rsidRPr="009643A9" w:rsidRDefault="00B05DC5" w:rsidP="00B05DC5">
      <w:pPr>
        <w:tabs>
          <w:tab w:val="left" w:pos="-720"/>
          <w:tab w:val="left" w:pos="0"/>
        </w:tabs>
        <w:suppressAutoHyphens/>
        <w:ind w:left="720" w:hanging="720"/>
      </w:pPr>
      <w:r w:rsidRPr="009643A9">
        <w:t>1998</w:t>
      </w:r>
      <w:r w:rsidRPr="009643A9">
        <w:tab/>
        <w:t xml:space="preserve">Principal Lecturer, European Graduate Summer School in Science and Technology Studies, Enschede, Netherlands </w:t>
      </w:r>
    </w:p>
    <w:p w14:paraId="68EFBF99" w14:textId="77777777" w:rsidR="00B05DC5" w:rsidRDefault="00B05DC5">
      <w:pPr>
        <w:keepNext/>
        <w:keepLines/>
        <w:tabs>
          <w:tab w:val="left" w:pos="-720"/>
        </w:tabs>
        <w:suppressAutoHyphens/>
      </w:pPr>
    </w:p>
    <w:p w14:paraId="509632E3" w14:textId="77777777" w:rsidR="00B05DC5" w:rsidRDefault="00B05DC5">
      <w:pPr>
        <w:rPr>
          <w:b/>
          <w:u w:val="single"/>
        </w:rPr>
      </w:pPr>
      <w:r>
        <w:rPr>
          <w:b/>
          <w:u w:val="single"/>
        </w:rPr>
        <w:t>Professional Societies, Agencies, Conferences</w:t>
      </w:r>
      <w:r>
        <w:rPr>
          <w:u w:val="single"/>
        </w:rPr>
        <w:t xml:space="preserve"> (partial, since 2000)</w:t>
      </w:r>
    </w:p>
    <w:p w14:paraId="2D2B144B" w14:textId="2EB48C50" w:rsidR="00B05DC5" w:rsidRDefault="00F37ED7">
      <w:pPr>
        <w:keepLines/>
        <w:tabs>
          <w:tab w:val="left" w:pos="-720"/>
        </w:tabs>
        <w:suppressAutoHyphens/>
      </w:pPr>
      <w:r>
        <w:t>AAAS</w:t>
      </w:r>
      <w:r w:rsidR="00B05DC5">
        <w:t>,</w:t>
      </w:r>
      <w:r>
        <w:t xml:space="preserve"> American Bar Association</w:t>
      </w:r>
      <w:r w:rsidR="00B05DC5">
        <w:t xml:space="preserve">, American </w:t>
      </w:r>
      <w:r>
        <w:t>Philosophical Association, Atlantic Forum-Germany</w:t>
      </w:r>
      <w:r w:rsidR="00B05DC5">
        <w:t>, B</w:t>
      </w:r>
      <w:r>
        <w:t xml:space="preserve">erlin Academy of Sciences, Blankensee Conference, British Academy, </w:t>
      </w:r>
      <w:r w:rsidR="009056FA">
        <w:t xml:space="preserve">ESOF, </w:t>
      </w:r>
      <w:r>
        <w:t>Health Canada</w:t>
      </w:r>
      <w:r w:rsidR="00B05DC5">
        <w:t>, Eu</w:t>
      </w:r>
      <w:r>
        <w:t>ropean Commission</w:t>
      </w:r>
      <w:r w:rsidR="00B05DC5">
        <w:t xml:space="preserve">, Illinois </w:t>
      </w:r>
      <w:r>
        <w:t>Advanced Judicial Academy</w:t>
      </w:r>
      <w:r w:rsidR="00B05DC5">
        <w:t>, Indian Society for Environmental Econom</w:t>
      </w:r>
      <w:r>
        <w:t>ics, Kreisky Forum</w:t>
      </w:r>
      <w:r w:rsidR="00B05DC5">
        <w:t>, Nat</w:t>
      </w:r>
      <w:r>
        <w:t>ional Academy of Engineering</w:t>
      </w:r>
      <w:r w:rsidR="00B05DC5">
        <w:t>, Nat</w:t>
      </w:r>
      <w:r>
        <w:t>ional Academy of Sciences, OECD-EU Workshop</w:t>
      </w:r>
      <w:r w:rsidR="00B05DC5">
        <w:t>, OECD-Cana</w:t>
      </w:r>
      <w:r>
        <w:t>da, Nobel Museum, Sweden</w:t>
      </w:r>
      <w:r w:rsidR="00B05DC5">
        <w:t>, Society for Socia</w:t>
      </w:r>
      <w:r>
        <w:t>l Studies of Science</w:t>
      </w:r>
      <w:r w:rsidR="009056FA">
        <w:t xml:space="preserve">, </w:t>
      </w:r>
      <w:r w:rsidR="00DA2C68">
        <w:t>Woodrow Wilson Center (</w:t>
      </w:r>
      <w:r w:rsidR="0091109D">
        <w:t>Washington</w:t>
      </w:r>
      <w:r w:rsidR="00DA2C68">
        <w:t>, DC)</w:t>
      </w:r>
    </w:p>
    <w:p w14:paraId="68B65550" w14:textId="77777777" w:rsidR="00B05DC5" w:rsidRDefault="00B05DC5">
      <w:pPr>
        <w:tabs>
          <w:tab w:val="left" w:pos="-720"/>
        </w:tabs>
        <w:suppressAutoHyphens/>
      </w:pPr>
    </w:p>
    <w:p w14:paraId="35F3D6A0" w14:textId="77777777" w:rsidR="00B05DC5" w:rsidRDefault="00B05DC5">
      <w:pPr>
        <w:pStyle w:val="Heading4"/>
        <w:keepLines w:val="0"/>
        <w:rPr>
          <w:rFonts w:ascii="Times New Roman" w:hAnsi="Times New Roman"/>
          <w:b w:val="0"/>
          <w:u w:val="single"/>
        </w:rPr>
      </w:pPr>
      <w:r>
        <w:rPr>
          <w:rFonts w:ascii="Times New Roman" w:hAnsi="Times New Roman"/>
          <w:u w:val="single"/>
        </w:rPr>
        <w:t xml:space="preserve">Universities and Research Centers </w:t>
      </w:r>
      <w:r>
        <w:rPr>
          <w:rFonts w:ascii="Times New Roman" w:hAnsi="Times New Roman"/>
          <w:b w:val="0"/>
          <w:u w:val="single"/>
        </w:rPr>
        <w:t>(selected, since 2000)</w:t>
      </w:r>
    </w:p>
    <w:p w14:paraId="667D7590" w14:textId="77777777" w:rsidR="00D44814" w:rsidRPr="00101CE0" w:rsidRDefault="00D44814">
      <w:pPr>
        <w:tabs>
          <w:tab w:val="left" w:pos="-720"/>
        </w:tabs>
        <w:suppressAutoHyphens/>
        <w:rPr>
          <w:b/>
          <w:i/>
        </w:rPr>
      </w:pPr>
      <w:r w:rsidRPr="00101CE0">
        <w:rPr>
          <w:b/>
          <w:i/>
        </w:rPr>
        <w:t>United States</w:t>
      </w:r>
    </w:p>
    <w:p w14:paraId="7614136A" w14:textId="5F779B26" w:rsidR="00D44814" w:rsidRDefault="00D44814">
      <w:pPr>
        <w:tabs>
          <w:tab w:val="left" w:pos="-720"/>
        </w:tabs>
        <w:suppressAutoHyphens/>
      </w:pPr>
      <w:r>
        <w:t>Arizona State University, Boston University</w:t>
      </w:r>
      <w:r w:rsidR="00B05DC5">
        <w:t>,</w:t>
      </w:r>
      <w:r>
        <w:t xml:space="preserve"> Brown University, Brooklyn Law School</w:t>
      </w:r>
      <w:r w:rsidR="00B05DC5">
        <w:t>,</w:t>
      </w:r>
      <w:r>
        <w:t xml:space="preserve"> </w:t>
      </w:r>
      <w:r w:rsidR="009056FA">
        <w:t xml:space="preserve">Chemical Heritage Foundation, </w:t>
      </w:r>
      <w:r>
        <w:t>Cornell University, Dartmouth College, Duke University,</w:t>
      </w:r>
      <w:r w:rsidRPr="00D44814">
        <w:t xml:space="preserve"> </w:t>
      </w:r>
      <w:r>
        <w:t>Massachusetts Institute of Technology,</w:t>
      </w:r>
      <w:r w:rsidRPr="00D44814">
        <w:t xml:space="preserve"> </w:t>
      </w:r>
      <w:r w:rsidR="00F37ED7">
        <w:t xml:space="preserve">North Carolina State University, </w:t>
      </w:r>
      <w:r>
        <w:t>Princeton University, Rutgers University,</w:t>
      </w:r>
      <w:r w:rsidRPr="00D44814">
        <w:t xml:space="preserve"> </w:t>
      </w:r>
      <w:r w:rsidR="00F37ED7">
        <w:t xml:space="preserve">University of Alabama, UC </w:t>
      </w:r>
      <w:r>
        <w:t>Berk</w:t>
      </w:r>
      <w:r w:rsidR="00F37ED7">
        <w:t xml:space="preserve">eley, </w:t>
      </w:r>
      <w:r>
        <w:t>UCLA,</w:t>
      </w:r>
      <w:r w:rsidRPr="00D44814">
        <w:t xml:space="preserve"> </w:t>
      </w:r>
      <w:r w:rsidR="00F37ED7">
        <w:t xml:space="preserve">UCLA Law School, UC San Diego, </w:t>
      </w:r>
      <w:r w:rsidR="00101CE0">
        <w:t xml:space="preserve">UC Santa Barbara, </w:t>
      </w:r>
      <w:r w:rsidR="00F37ED7">
        <w:t xml:space="preserve">UC Santa Cruz, </w:t>
      </w:r>
      <w:r w:rsidR="008B7E46">
        <w:t xml:space="preserve">University of Chicago, </w:t>
      </w:r>
      <w:r>
        <w:t>University of Michigan,</w:t>
      </w:r>
      <w:r w:rsidRPr="00D44814">
        <w:t xml:space="preserve"> </w:t>
      </w:r>
      <w:r>
        <w:t>University of Minnesota,</w:t>
      </w:r>
      <w:r w:rsidR="00F37ED7">
        <w:t xml:space="preserve"> University of Wisconsin-Madison, Yale Law School, Yale University</w:t>
      </w:r>
    </w:p>
    <w:p w14:paraId="7B39BE3E" w14:textId="77777777" w:rsidR="00213874" w:rsidRDefault="00213874">
      <w:pPr>
        <w:tabs>
          <w:tab w:val="left" w:pos="-720"/>
        </w:tabs>
        <w:suppressAutoHyphens/>
      </w:pPr>
    </w:p>
    <w:p w14:paraId="714450B9" w14:textId="3FEF5F85" w:rsidR="00213874" w:rsidRPr="00101CE0" w:rsidRDefault="00213874">
      <w:pPr>
        <w:tabs>
          <w:tab w:val="left" w:pos="-720"/>
        </w:tabs>
        <w:suppressAutoHyphens/>
        <w:rPr>
          <w:b/>
          <w:i/>
        </w:rPr>
      </w:pPr>
      <w:r w:rsidRPr="00101CE0">
        <w:rPr>
          <w:b/>
          <w:i/>
        </w:rPr>
        <w:t>Americas</w:t>
      </w:r>
      <w:r w:rsidR="002D7D3C">
        <w:rPr>
          <w:b/>
          <w:i/>
        </w:rPr>
        <w:t xml:space="preserve"> and Australia</w:t>
      </w:r>
    </w:p>
    <w:p w14:paraId="64D9C151" w14:textId="45DD3606" w:rsidR="00F37ED7" w:rsidRDefault="002D7D3C">
      <w:pPr>
        <w:tabs>
          <w:tab w:val="left" w:pos="-720"/>
        </w:tabs>
        <w:suppressAutoHyphens/>
      </w:pPr>
      <w:r>
        <w:t xml:space="preserve">Australian National University, </w:t>
      </w:r>
      <w:r w:rsidR="00274D88">
        <w:t xml:space="preserve">Melbourne University, </w:t>
      </w:r>
      <w:r w:rsidR="00A2362B">
        <w:t xml:space="preserve">Sydney University, University of Wollongong, IUPERJ-Rio de Janeiro, University of São Paulo, </w:t>
      </w:r>
      <w:r w:rsidR="00F37ED7">
        <w:t xml:space="preserve">Halifax University, </w:t>
      </w:r>
      <w:r w:rsidR="00AE539F">
        <w:t xml:space="preserve">McGill University, </w:t>
      </w:r>
      <w:r w:rsidR="00F37ED7">
        <w:t xml:space="preserve">University of British Columbia, </w:t>
      </w:r>
      <w:r w:rsidR="00A2362B">
        <w:t>York University (CA).</w:t>
      </w:r>
    </w:p>
    <w:p w14:paraId="10DA20DD" w14:textId="77777777" w:rsidR="00101CE0" w:rsidRDefault="00101CE0">
      <w:pPr>
        <w:tabs>
          <w:tab w:val="left" w:pos="-720"/>
        </w:tabs>
        <w:suppressAutoHyphens/>
      </w:pPr>
    </w:p>
    <w:p w14:paraId="1B2B68FF" w14:textId="77777777" w:rsidR="00101CE0" w:rsidRDefault="00101CE0">
      <w:pPr>
        <w:tabs>
          <w:tab w:val="left" w:pos="-720"/>
        </w:tabs>
        <w:suppressAutoHyphens/>
        <w:rPr>
          <w:b/>
          <w:i/>
        </w:rPr>
      </w:pPr>
      <w:r w:rsidRPr="00101CE0">
        <w:rPr>
          <w:b/>
          <w:i/>
        </w:rPr>
        <w:t>Asia</w:t>
      </w:r>
    </w:p>
    <w:p w14:paraId="6B67C6A4" w14:textId="2397C156" w:rsidR="00213874" w:rsidRDefault="00FA105D">
      <w:pPr>
        <w:tabs>
          <w:tab w:val="left" w:pos="-720"/>
        </w:tabs>
        <w:suppressAutoHyphens/>
      </w:pPr>
      <w:r>
        <w:t xml:space="preserve">CASIPM Beijing, </w:t>
      </w:r>
      <w:r w:rsidR="00101CE0" w:rsidRPr="00101CE0">
        <w:t>IIT-Bombay, IIT-Delhi,</w:t>
      </w:r>
      <w:r>
        <w:t xml:space="preserve"> </w:t>
      </w:r>
      <w:r w:rsidR="00A2362B">
        <w:t xml:space="preserve">Bar-Ilan University, Hebrew University, Tel Aviv Law School, </w:t>
      </w:r>
      <w:r w:rsidR="00151563">
        <w:t xml:space="preserve">Japanese Federation of Bar Associations (Tokyo), </w:t>
      </w:r>
      <w:r w:rsidR="00A2362B">
        <w:t xml:space="preserve">RISTEX-Tokyo, </w:t>
      </w:r>
      <w:r>
        <w:t xml:space="preserve">Korea Advanced Institute </w:t>
      </w:r>
      <w:r w:rsidR="00151563">
        <w:t>of</w:t>
      </w:r>
      <w:r>
        <w:t xml:space="preserve"> Science and Technology</w:t>
      </w:r>
      <w:r w:rsidR="00151563">
        <w:t xml:space="preserve"> (KAIST)</w:t>
      </w:r>
      <w:r>
        <w:t>, Seoul National University</w:t>
      </w:r>
      <w:r w:rsidR="00981400">
        <w:t xml:space="preserve"> </w:t>
      </w:r>
    </w:p>
    <w:p w14:paraId="073C70C7" w14:textId="77777777" w:rsidR="00101CE0" w:rsidRPr="00101CE0" w:rsidRDefault="00101CE0">
      <w:pPr>
        <w:tabs>
          <w:tab w:val="left" w:pos="-720"/>
        </w:tabs>
        <w:suppressAutoHyphens/>
      </w:pPr>
    </w:p>
    <w:p w14:paraId="760EE89D" w14:textId="1F40DE52" w:rsidR="00D45889" w:rsidRPr="00430268" w:rsidRDefault="00D44814">
      <w:pPr>
        <w:tabs>
          <w:tab w:val="left" w:pos="-720"/>
        </w:tabs>
        <w:suppressAutoHyphens/>
        <w:rPr>
          <w:b/>
          <w:i/>
        </w:rPr>
      </w:pPr>
      <w:r w:rsidRPr="00101CE0">
        <w:rPr>
          <w:b/>
          <w:i/>
        </w:rPr>
        <w:t>Europe</w:t>
      </w:r>
    </w:p>
    <w:p w14:paraId="23EF35BA" w14:textId="60B2F047" w:rsidR="00B05DC5" w:rsidRDefault="00D44814">
      <w:pPr>
        <w:tabs>
          <w:tab w:val="left" w:pos="-720"/>
        </w:tabs>
        <w:suppressAutoHyphens/>
      </w:pPr>
      <w:r>
        <w:t>Centre Koyré Paris</w:t>
      </w:r>
      <w:r w:rsidR="00B05DC5">
        <w:t xml:space="preserve">, </w:t>
      </w:r>
      <w:r w:rsidR="00101CE0">
        <w:t xml:space="preserve">Durham University, </w:t>
      </w:r>
      <w:r>
        <w:t>Edinburgh University, ETH-Zurich</w:t>
      </w:r>
      <w:r w:rsidR="00B05DC5">
        <w:t>, European Mo</w:t>
      </w:r>
      <w:r>
        <w:t>lecular Biology Lab</w:t>
      </w:r>
      <w:r w:rsidR="00B05DC5">
        <w:t>, Euro</w:t>
      </w:r>
      <w:r>
        <w:t>pean University Institute, Exeter University</w:t>
      </w:r>
      <w:r w:rsidR="00B05DC5">
        <w:t xml:space="preserve">, </w:t>
      </w:r>
      <w:r w:rsidR="008B7E46">
        <w:t xml:space="preserve">Heidelberg University, </w:t>
      </w:r>
      <w:r w:rsidR="00151563">
        <w:t xml:space="preserve">Humboldt University, </w:t>
      </w:r>
      <w:r w:rsidR="00B05DC5">
        <w:t>Ista</w:t>
      </w:r>
      <w:r>
        <w:t xml:space="preserve">nbul </w:t>
      </w:r>
      <w:r>
        <w:lastRenderedPageBreak/>
        <w:t>Technical University</w:t>
      </w:r>
      <w:r w:rsidR="00B05DC5">
        <w:t>, ITAS-Karlsru</w:t>
      </w:r>
      <w:r>
        <w:t>he</w:t>
      </w:r>
      <w:r w:rsidR="00B05DC5">
        <w:t xml:space="preserve">, </w:t>
      </w:r>
      <w:r w:rsidR="00DC2C73">
        <w:t>Lancaster</w:t>
      </w:r>
      <w:r w:rsidR="00DC2C73" w:rsidRPr="00C72A33">
        <w:t xml:space="preserve"> </w:t>
      </w:r>
      <w:r w:rsidR="00DC2C73">
        <w:t xml:space="preserve">University, </w:t>
      </w:r>
      <w:r w:rsidR="00B05DC5">
        <w:t xml:space="preserve">London </w:t>
      </w:r>
      <w:r>
        <w:t>School of Economics</w:t>
      </w:r>
      <w:r w:rsidR="00B05DC5">
        <w:t xml:space="preserve">, Max-Planck Institute for </w:t>
      </w:r>
      <w:r>
        <w:t>History of Science-Berlin</w:t>
      </w:r>
      <w:r w:rsidR="00B05DC5">
        <w:t xml:space="preserve">, </w:t>
      </w:r>
      <w:r w:rsidR="00F37ED7">
        <w:t xml:space="preserve">Nottingham University, </w:t>
      </w:r>
      <w:r w:rsidR="00B05DC5">
        <w:t>Potsdam Insti</w:t>
      </w:r>
      <w:r>
        <w:t>tute for Climate Research</w:t>
      </w:r>
      <w:r w:rsidR="00B05DC5">
        <w:t xml:space="preserve">, </w:t>
      </w:r>
      <w:r w:rsidR="00AD664D">
        <w:t xml:space="preserve">Tate Britain, </w:t>
      </w:r>
      <w:r w:rsidR="00F37ED7">
        <w:t xml:space="preserve">TU-Delft, </w:t>
      </w:r>
      <w:r w:rsidR="008B7E46" w:rsidRPr="004442A7">
        <w:t>Universita</w:t>
      </w:r>
      <w:r w:rsidR="008B7E46">
        <w:t>t</w:t>
      </w:r>
      <w:r w:rsidR="008B7E46" w:rsidRPr="004442A7">
        <w:t xml:space="preserve"> Aut</w:t>
      </w:r>
      <w:r w:rsidR="008B7E46">
        <w:t xml:space="preserve">ónoma de </w:t>
      </w:r>
      <w:r w:rsidR="008B7E46" w:rsidRPr="004442A7">
        <w:t>Barcelona</w:t>
      </w:r>
      <w:r w:rsidR="008B7E46">
        <w:t xml:space="preserve">, </w:t>
      </w:r>
      <w:r>
        <w:t>University of Amsterdam, University of Basel, University of Bergen</w:t>
      </w:r>
      <w:r w:rsidR="00B05DC5">
        <w:t>,</w:t>
      </w:r>
      <w:r>
        <w:t xml:space="preserve"> University of Bielefeld, University of Bonn</w:t>
      </w:r>
      <w:r w:rsidR="00B05DC5">
        <w:t xml:space="preserve">, </w:t>
      </w:r>
      <w:r>
        <w:t xml:space="preserve">University of Cambridge, University of Cardiff, University of Catania, </w:t>
      </w:r>
      <w:r w:rsidR="00AE539F">
        <w:t xml:space="preserve">University of Copenhagen, </w:t>
      </w:r>
      <w:r>
        <w:t xml:space="preserve">University of Halle, </w:t>
      </w:r>
      <w:r w:rsidR="002D7D3C">
        <w:t>University of Heidelberg,</w:t>
      </w:r>
      <w:r w:rsidR="00D45889">
        <w:t xml:space="preserve"> </w:t>
      </w:r>
      <w:r>
        <w:t>University of Iceland</w:t>
      </w:r>
      <w:r w:rsidR="00B05DC5">
        <w:t xml:space="preserve">, </w:t>
      </w:r>
      <w:r>
        <w:t>University of Leiden</w:t>
      </w:r>
      <w:r w:rsidR="00B05DC5">
        <w:t xml:space="preserve">, </w:t>
      </w:r>
      <w:r>
        <w:t>University of Milan, University of Oslo</w:t>
      </w:r>
      <w:r w:rsidR="00B05DC5">
        <w:t>, U</w:t>
      </w:r>
      <w:r>
        <w:t>niversity of Oxford</w:t>
      </w:r>
      <w:r w:rsidR="00B05DC5">
        <w:t>, Uni</w:t>
      </w:r>
      <w:r>
        <w:t>versity of Sussex-SPRU</w:t>
      </w:r>
      <w:r w:rsidR="00B05DC5">
        <w:t>, University o</w:t>
      </w:r>
      <w:r w:rsidR="00F37ED7">
        <w:t>f Sussex-</w:t>
      </w:r>
      <w:r>
        <w:t>IDS</w:t>
      </w:r>
      <w:r w:rsidR="00B05DC5">
        <w:t xml:space="preserve">, </w:t>
      </w:r>
      <w:r w:rsidR="00101CE0">
        <w:t xml:space="preserve">University of Trento, </w:t>
      </w:r>
      <w:r w:rsidR="002D7D3C">
        <w:t xml:space="preserve">University of Tübingen, </w:t>
      </w:r>
      <w:r w:rsidR="00B05DC5">
        <w:t>U</w:t>
      </w:r>
      <w:r>
        <w:t>niversity of Vienna, Wageningen University</w:t>
      </w:r>
      <w:r w:rsidR="00B05DC5">
        <w:t xml:space="preserve">, </w:t>
      </w:r>
      <w:r w:rsidR="00B05DC5">
        <w:rPr>
          <w:i/>
        </w:rPr>
        <w:t>Wissenschaftszentrum</w:t>
      </w:r>
      <w:r>
        <w:t xml:space="preserve"> Berlin</w:t>
      </w:r>
    </w:p>
    <w:p w14:paraId="2AECE67B" w14:textId="77777777" w:rsidR="00B05DC5" w:rsidRDefault="00B05DC5">
      <w:pPr>
        <w:tabs>
          <w:tab w:val="left" w:pos="-720"/>
        </w:tabs>
        <w:suppressAutoHyphens/>
      </w:pPr>
    </w:p>
    <w:p w14:paraId="5D52C237" w14:textId="77777777" w:rsidR="00B05DC5" w:rsidRDefault="00B05DC5">
      <w:pPr>
        <w:pStyle w:val="Heading4"/>
        <w:keepLines w:val="0"/>
        <w:widowControl/>
        <w:tabs>
          <w:tab w:val="clear" w:pos="-720"/>
        </w:tabs>
        <w:suppressAutoHyphens w:val="0"/>
        <w:rPr>
          <w:rFonts w:ascii="Times New Roman" w:hAnsi="Times New Roman"/>
          <w:snapToGrid/>
          <w:u w:val="single"/>
        </w:rPr>
      </w:pPr>
      <w:r>
        <w:rPr>
          <w:rFonts w:ascii="Times New Roman" w:hAnsi="Times New Roman"/>
          <w:snapToGrid/>
          <w:u w:val="single"/>
        </w:rPr>
        <w:t>Consulting</w:t>
      </w:r>
    </w:p>
    <w:p w14:paraId="4AF1A766" w14:textId="1A566123" w:rsidR="00B05DC5" w:rsidRDefault="00B05DC5">
      <w:pPr>
        <w:keepLines/>
        <w:tabs>
          <w:tab w:val="left" w:pos="-720"/>
        </w:tabs>
        <w:suppressAutoHyphens/>
      </w:pPr>
      <w:r>
        <w:t xml:space="preserve">Agriculture Canada, Battelle-Pacific Northwest Laboratory, Carnegie Commission on Science, Technology and Government, European Commission, Harvard School of Public Health, Health Effects Institute, Institute of Medicine, National Research Council, National Science Foundation, Oak Ridge National Laboratory, Office of Technology Assessment, Organization for Economic Cooperation and Development, Pew Initiative on Food and Biotechnology, U.S. </w:t>
      </w:r>
      <w:r w:rsidR="00AE2445">
        <w:t>Environmental Protection Agency</w:t>
      </w:r>
      <w:r w:rsidR="00A2362B">
        <w:t xml:space="preserve">, </w:t>
      </w:r>
      <w:r w:rsidR="00A2362B">
        <w:rPr>
          <w:i/>
        </w:rPr>
        <w:t>Wissenschaftszentrum</w:t>
      </w:r>
      <w:r w:rsidR="00A2362B">
        <w:t xml:space="preserve"> Berlin</w:t>
      </w:r>
    </w:p>
    <w:p w14:paraId="33AFD1B7" w14:textId="77777777" w:rsidR="00B05DC5" w:rsidRDefault="00B05DC5">
      <w:pPr>
        <w:tabs>
          <w:tab w:val="left" w:pos="-720"/>
        </w:tabs>
        <w:suppressAutoHyphens/>
      </w:pPr>
    </w:p>
    <w:p w14:paraId="7B0D3544" w14:textId="77777777" w:rsidR="00B05DC5" w:rsidRDefault="00B05DC5">
      <w:pPr>
        <w:rPr>
          <w:b/>
          <w:u w:val="single"/>
        </w:rPr>
      </w:pPr>
      <w:r>
        <w:rPr>
          <w:b/>
          <w:u w:val="single"/>
        </w:rPr>
        <w:t>University Administration</w:t>
      </w:r>
    </w:p>
    <w:p w14:paraId="740BC1C8" w14:textId="32BF6A05" w:rsidR="009B46CA" w:rsidRPr="00C31BE6" w:rsidRDefault="00BA149F" w:rsidP="00C31BE6">
      <w:pPr>
        <w:tabs>
          <w:tab w:val="left" w:pos="-720"/>
        </w:tabs>
        <w:suppressAutoHyphens/>
        <w:rPr>
          <w:b/>
        </w:rPr>
      </w:pPr>
      <w:r w:rsidRPr="00C72A33">
        <w:rPr>
          <w:b/>
        </w:rPr>
        <w:t>Harvard University (1998-)</w:t>
      </w:r>
    </w:p>
    <w:p w14:paraId="517C7A38" w14:textId="6EC8D484" w:rsidR="00DC2C73" w:rsidRDefault="00DC2C73" w:rsidP="00DC2C73">
      <w:pPr>
        <w:tabs>
          <w:tab w:val="left" w:pos="-720"/>
        </w:tabs>
        <w:suppressAutoHyphens/>
        <w:ind w:left="720"/>
      </w:pPr>
      <w:r>
        <w:t>Kennedy School Program on Science, Technology and Society, founder and director (2002- )</w:t>
      </w:r>
    </w:p>
    <w:p w14:paraId="496A236A" w14:textId="77777777" w:rsidR="008178E8" w:rsidRDefault="008178E8" w:rsidP="008178E8">
      <w:pPr>
        <w:tabs>
          <w:tab w:val="left" w:pos="-720"/>
        </w:tabs>
        <w:suppressAutoHyphens/>
        <w:ind w:left="720"/>
      </w:pPr>
      <w:r>
        <w:t>Board of Tutors, Environmental Science and Public Policy, Faculty of Arts and Sciences (1998- )</w:t>
      </w:r>
    </w:p>
    <w:p w14:paraId="67A27802" w14:textId="77E258B9" w:rsidR="0017536E" w:rsidRDefault="00D45889" w:rsidP="00D45889">
      <w:pPr>
        <w:tabs>
          <w:tab w:val="left" w:pos="-720"/>
        </w:tabs>
        <w:suppressAutoHyphens/>
      </w:pPr>
      <w:r>
        <w:tab/>
      </w:r>
      <w:r w:rsidR="0017536E">
        <w:t>Trust in Science Project, Harvard Data Science Initiative, Faculty Lead (2020- )</w:t>
      </w:r>
    </w:p>
    <w:p w14:paraId="185BDEA8" w14:textId="251A2AA2" w:rsidR="00D45889" w:rsidRDefault="006D24F9" w:rsidP="00D45889">
      <w:pPr>
        <w:tabs>
          <w:tab w:val="left" w:pos="-720"/>
        </w:tabs>
        <w:suppressAutoHyphens/>
      </w:pPr>
      <w:r>
        <w:tab/>
      </w:r>
      <w:r w:rsidR="00D45889">
        <w:t>Steering Committee</w:t>
      </w:r>
      <w:r w:rsidR="00E31611">
        <w:t xml:space="preserve"> and Cabinet</w:t>
      </w:r>
      <w:r w:rsidR="00D45889">
        <w:t xml:space="preserve">, </w:t>
      </w:r>
      <w:r w:rsidR="00D45889" w:rsidRPr="00D45889">
        <w:rPr>
          <w:rFonts w:hint="cs"/>
        </w:rPr>
        <w:t>Lakshmi Mittal and Family South Asia Institute</w:t>
      </w:r>
      <w:r w:rsidR="00D45889">
        <w:t xml:space="preserve"> (2018-)</w:t>
      </w:r>
    </w:p>
    <w:p w14:paraId="69FA03AD" w14:textId="499B99BF" w:rsidR="002F05AF" w:rsidRDefault="002F05AF" w:rsidP="00D45889">
      <w:pPr>
        <w:tabs>
          <w:tab w:val="left" w:pos="-720"/>
        </w:tabs>
        <w:suppressAutoHyphens/>
      </w:pPr>
      <w:r>
        <w:tab/>
        <w:t xml:space="preserve">Advisory </w:t>
      </w:r>
      <w:r w:rsidR="00AB0E71">
        <w:t xml:space="preserve">&amp; Academic </w:t>
      </w:r>
      <w:r>
        <w:t>Council</w:t>
      </w:r>
      <w:r w:rsidR="00AB0E71">
        <w:t>s</w:t>
      </w:r>
      <w:r w:rsidR="00EC32E7">
        <w:t xml:space="preserve">, Institute for Global Law and Policy, </w:t>
      </w:r>
      <w:r w:rsidR="007138C4">
        <w:t>Harvard Law School (201</w:t>
      </w:r>
      <w:r w:rsidR="002E34AC">
        <w:t>8-)</w:t>
      </w:r>
    </w:p>
    <w:p w14:paraId="11063BF4" w14:textId="3736AF98" w:rsidR="00274D88" w:rsidRDefault="00274D88" w:rsidP="00274D88">
      <w:pPr>
        <w:tabs>
          <w:tab w:val="left" w:pos="-720"/>
        </w:tabs>
        <w:suppressAutoHyphens/>
        <w:ind w:left="720"/>
      </w:pPr>
      <w:r>
        <w:t>Embryonic Stem Cell Research Oversight Committee (2006- )</w:t>
      </w:r>
    </w:p>
    <w:p w14:paraId="07DD717A" w14:textId="58584352" w:rsidR="00BA149F" w:rsidRDefault="00D45889" w:rsidP="00BA149F">
      <w:pPr>
        <w:tabs>
          <w:tab w:val="left" w:pos="-720"/>
        </w:tabs>
        <w:suppressAutoHyphens/>
      </w:pPr>
      <w:r>
        <w:tab/>
      </w:r>
      <w:r w:rsidR="00BA149F">
        <w:t>Faculty Advisory Council on the University Library</w:t>
      </w:r>
      <w:r w:rsidR="00981400">
        <w:t xml:space="preserve"> (2012-</w:t>
      </w:r>
      <w:r w:rsidR="00274D88">
        <w:t>2015</w:t>
      </w:r>
      <w:r w:rsidR="00981400">
        <w:t>)</w:t>
      </w:r>
    </w:p>
    <w:p w14:paraId="5557123C" w14:textId="77777777" w:rsidR="00BA149F" w:rsidRPr="00536AB9" w:rsidRDefault="00BA149F" w:rsidP="00BA149F">
      <w:pPr>
        <w:tabs>
          <w:tab w:val="left" w:pos="-720"/>
        </w:tabs>
        <w:suppressAutoHyphens/>
      </w:pPr>
      <w:r>
        <w:tab/>
      </w:r>
      <w:r w:rsidRPr="00536AB9">
        <w:t>Research Advancement Initiative Advisory Board, Graduate School of Design (2011)</w:t>
      </w:r>
    </w:p>
    <w:p w14:paraId="08637B7D" w14:textId="77777777" w:rsidR="00BA149F" w:rsidRPr="00D57C21" w:rsidRDefault="00BA149F" w:rsidP="00BA149F">
      <w:pPr>
        <w:tabs>
          <w:tab w:val="left" w:pos="-720"/>
        </w:tabs>
        <w:suppressAutoHyphens/>
      </w:pPr>
      <w:r w:rsidRPr="00C72A33">
        <w:rPr>
          <w:b/>
        </w:rPr>
        <w:tab/>
      </w:r>
      <w:r w:rsidRPr="00D57C21">
        <w:t>Milton Fund Committee (2008)</w:t>
      </w:r>
    </w:p>
    <w:p w14:paraId="339691E4" w14:textId="4F59BB9B" w:rsidR="00BA149F" w:rsidRDefault="00BA149F" w:rsidP="00BA149F">
      <w:pPr>
        <w:tabs>
          <w:tab w:val="left" w:pos="-720"/>
        </w:tabs>
        <w:suppressAutoHyphens/>
        <w:ind w:left="720"/>
      </w:pPr>
      <w:r>
        <w:t>Kennedy School Faculty Committee on Overseas Programs (2004)</w:t>
      </w:r>
    </w:p>
    <w:p w14:paraId="326797E5" w14:textId="77777777" w:rsidR="00BA149F" w:rsidRDefault="00BA149F" w:rsidP="00BA149F">
      <w:pPr>
        <w:tabs>
          <w:tab w:val="left" w:pos="-720"/>
        </w:tabs>
        <w:suppressAutoHyphens/>
        <w:ind w:left="720"/>
      </w:pPr>
      <w:r>
        <w:t>Kennedy School Appointments Committee (1999-2003)</w:t>
      </w:r>
    </w:p>
    <w:p w14:paraId="4B3AEB48" w14:textId="77777777" w:rsidR="00B05DC5" w:rsidRPr="00C72A33" w:rsidRDefault="00B05DC5">
      <w:pPr>
        <w:rPr>
          <w:b/>
        </w:rPr>
      </w:pPr>
      <w:r w:rsidRPr="00C72A33">
        <w:rPr>
          <w:b/>
        </w:rPr>
        <w:t>Cornell University, 1978-98</w:t>
      </w:r>
    </w:p>
    <w:p w14:paraId="2E6100C0" w14:textId="77777777" w:rsidR="00B05DC5" w:rsidRDefault="00B05DC5" w:rsidP="00B05DC5">
      <w:pPr>
        <w:tabs>
          <w:tab w:val="left" w:pos="-720"/>
          <w:tab w:val="left" w:pos="0"/>
        </w:tabs>
        <w:suppressAutoHyphens/>
        <w:ind w:left="720"/>
      </w:pPr>
      <w:r>
        <w:t>Member, Steering Committee, Institute for Comparative and Environmental Toxicology (1982-89)</w:t>
      </w:r>
    </w:p>
    <w:p w14:paraId="5A668630" w14:textId="77777777" w:rsidR="00B05DC5" w:rsidRDefault="00B05DC5" w:rsidP="00B05DC5">
      <w:pPr>
        <w:tabs>
          <w:tab w:val="left" w:pos="-720"/>
          <w:tab w:val="left" w:pos="0"/>
        </w:tabs>
        <w:suppressAutoHyphens/>
        <w:ind w:left="1440" w:hanging="720"/>
      </w:pPr>
      <w:r>
        <w:t>Director, Law and Society Program, College of Arts &amp; Sciences (1983-89)</w:t>
      </w:r>
    </w:p>
    <w:p w14:paraId="2A36C15F" w14:textId="77777777" w:rsidR="00B05DC5" w:rsidRDefault="00B05DC5" w:rsidP="00B05DC5">
      <w:pPr>
        <w:tabs>
          <w:tab w:val="left" w:pos="-720"/>
          <w:tab w:val="left" w:pos="0"/>
        </w:tabs>
        <w:suppressAutoHyphens/>
        <w:ind w:left="1440" w:hanging="720"/>
      </w:pPr>
      <w:r>
        <w:t>Director, Environmental Policy Program, Center for Environmental Research (1984-88)</w:t>
      </w:r>
    </w:p>
    <w:p w14:paraId="11A51C80" w14:textId="77777777" w:rsidR="00B05DC5" w:rsidRDefault="00B05DC5" w:rsidP="00B05DC5">
      <w:pPr>
        <w:tabs>
          <w:tab w:val="left" w:pos="-720"/>
          <w:tab w:val="left" w:pos="0"/>
        </w:tabs>
        <w:suppressAutoHyphens/>
        <w:ind w:left="1440" w:hanging="720"/>
      </w:pPr>
      <w:r>
        <w:t>Member, Nordlander Committee for Science and Public Policy (1986-91)</w:t>
      </w:r>
    </w:p>
    <w:p w14:paraId="06431CD1" w14:textId="77777777" w:rsidR="00B05DC5" w:rsidRDefault="00B05DC5" w:rsidP="00B05DC5">
      <w:pPr>
        <w:tabs>
          <w:tab w:val="left" w:pos="-720"/>
          <w:tab w:val="left" w:pos="0"/>
        </w:tabs>
        <w:suppressAutoHyphens/>
        <w:ind w:left="1440" w:hanging="720"/>
      </w:pPr>
      <w:r>
        <w:t>Member, Search Committee, Luce Professorship in the Social Implications of Biotechnology (1987-89)</w:t>
      </w:r>
    </w:p>
    <w:p w14:paraId="57B527E2" w14:textId="77777777" w:rsidR="00B05DC5" w:rsidRDefault="00B05DC5" w:rsidP="00B05DC5">
      <w:pPr>
        <w:tabs>
          <w:tab w:val="left" w:pos="-720"/>
        </w:tabs>
        <w:suppressAutoHyphens/>
        <w:ind w:left="720"/>
      </w:pPr>
      <w:r>
        <w:t>Member, Provost’s Study Committee on Environmental Sciences (1989-90)</w:t>
      </w:r>
    </w:p>
    <w:p w14:paraId="5BC7FE83" w14:textId="77777777" w:rsidR="00B05DC5" w:rsidRDefault="00B05DC5" w:rsidP="00B05DC5">
      <w:pPr>
        <w:tabs>
          <w:tab w:val="left" w:pos="-720"/>
        </w:tabs>
        <w:suppressAutoHyphens/>
        <w:ind w:left="720"/>
      </w:pPr>
      <w:r>
        <w:t>Member, Governing Board, Center for the Environment (1991-92)</w:t>
      </w:r>
    </w:p>
    <w:p w14:paraId="227BD9A2" w14:textId="77777777" w:rsidR="00B05DC5" w:rsidRDefault="00B05DC5" w:rsidP="00B05DC5">
      <w:pPr>
        <w:tabs>
          <w:tab w:val="left" w:pos="-720"/>
        </w:tabs>
        <w:suppressAutoHyphens/>
        <w:ind w:left="720"/>
      </w:pPr>
      <w:r>
        <w:t>Member, Steering Committee, Cornell Institute for Public Affairs (1992-94)</w:t>
      </w:r>
    </w:p>
    <w:p w14:paraId="0458E0DD" w14:textId="77777777" w:rsidR="00B05DC5" w:rsidRDefault="00B05DC5" w:rsidP="00B05DC5">
      <w:pPr>
        <w:tabs>
          <w:tab w:val="left" w:pos="-720"/>
        </w:tabs>
        <w:suppressAutoHyphens/>
        <w:ind w:left="720"/>
      </w:pPr>
      <w:r>
        <w:t>Member, Council on Environmental Studies (1992-95)</w:t>
      </w:r>
    </w:p>
    <w:p w14:paraId="60B73CEC" w14:textId="77777777" w:rsidR="00B05DC5" w:rsidRDefault="00B05DC5" w:rsidP="00B05DC5">
      <w:pPr>
        <w:tabs>
          <w:tab w:val="left" w:pos="-720"/>
        </w:tabs>
        <w:suppressAutoHyphens/>
        <w:ind w:left="720"/>
      </w:pPr>
      <w:r>
        <w:t>Member, Dean’s Advisory Committee on Appointments (1994-96)</w:t>
      </w:r>
    </w:p>
    <w:p w14:paraId="70A9243D" w14:textId="77777777" w:rsidR="00B05DC5" w:rsidRDefault="00B05DC5" w:rsidP="00B05DC5">
      <w:pPr>
        <w:tabs>
          <w:tab w:val="left" w:pos="-720"/>
        </w:tabs>
        <w:suppressAutoHyphens/>
        <w:ind w:left="720"/>
      </w:pPr>
      <w:r>
        <w:t>Member, Provost’s Advisory Group on Policy Studies (1994-95)</w:t>
      </w:r>
    </w:p>
    <w:p w14:paraId="23E037B1" w14:textId="77777777" w:rsidR="00B05DC5" w:rsidRDefault="00B05DC5" w:rsidP="00B05DC5">
      <w:pPr>
        <w:tabs>
          <w:tab w:val="left" w:pos="-720"/>
        </w:tabs>
        <w:suppressAutoHyphens/>
        <w:ind w:left="720"/>
      </w:pPr>
      <w:r>
        <w:t>Member, Dean of the Faculty’s Committee on Governance (1994-95)</w:t>
      </w:r>
    </w:p>
    <w:p w14:paraId="6BC53AC5" w14:textId="77777777" w:rsidR="00B05DC5" w:rsidRDefault="00B05DC5" w:rsidP="00B05DC5">
      <w:pPr>
        <w:tabs>
          <w:tab w:val="left" w:pos="-720"/>
        </w:tabs>
        <w:suppressAutoHyphens/>
        <w:ind w:left="720"/>
      </w:pPr>
      <w:r>
        <w:t>Member, Ad Hoc Advisory Group on Research (1993-95)</w:t>
      </w:r>
    </w:p>
    <w:p w14:paraId="086C7D9F" w14:textId="77777777" w:rsidR="00B05DC5" w:rsidRDefault="00B05DC5" w:rsidP="00B05DC5">
      <w:pPr>
        <w:tabs>
          <w:tab w:val="left" w:pos="-720"/>
        </w:tabs>
        <w:suppressAutoHyphens/>
        <w:ind w:left="720"/>
      </w:pPr>
      <w:r>
        <w:t>Member, College Scholar Board (1994-98 )</w:t>
      </w:r>
    </w:p>
    <w:p w14:paraId="451BFF86" w14:textId="77777777" w:rsidR="00B05DC5" w:rsidRDefault="00B05DC5">
      <w:pPr>
        <w:pStyle w:val="Heading4"/>
        <w:keepLines w:val="0"/>
        <w:rPr>
          <w:rFonts w:ascii="Times New Roman" w:hAnsi="Times New Roman"/>
          <w:u w:val="single"/>
        </w:rPr>
      </w:pPr>
    </w:p>
    <w:p w14:paraId="5E268B73" w14:textId="77777777" w:rsidR="00B05DC5" w:rsidRDefault="00B05DC5">
      <w:pPr>
        <w:pStyle w:val="Heading4"/>
        <w:keepLines w:val="0"/>
        <w:rPr>
          <w:rFonts w:ascii="Times New Roman" w:hAnsi="Times New Roman"/>
          <w:u w:val="single"/>
        </w:rPr>
      </w:pPr>
      <w:r>
        <w:rPr>
          <w:rFonts w:ascii="Times New Roman" w:hAnsi="Times New Roman"/>
          <w:u w:val="single"/>
        </w:rPr>
        <w:t xml:space="preserve">Courses Taught </w:t>
      </w:r>
    </w:p>
    <w:p w14:paraId="07C09778" w14:textId="77777777" w:rsidR="005B6F53" w:rsidRDefault="005B6F53" w:rsidP="005B6F53">
      <w:pPr>
        <w:tabs>
          <w:tab w:val="left" w:pos="-720"/>
          <w:tab w:val="left" w:pos="0"/>
        </w:tabs>
        <w:suppressAutoHyphens/>
        <w:rPr>
          <w:b/>
        </w:rPr>
      </w:pPr>
      <w:r>
        <w:rPr>
          <w:b/>
        </w:rPr>
        <w:t>Harvard University (1998-  )</w:t>
      </w:r>
    </w:p>
    <w:p w14:paraId="2D26EF85" w14:textId="10EFB36E" w:rsidR="00D45889" w:rsidRDefault="00D45889" w:rsidP="005B6F53">
      <w:pPr>
        <w:tabs>
          <w:tab w:val="left" w:pos="-720"/>
          <w:tab w:val="left" w:pos="0"/>
        </w:tabs>
        <w:suppressAutoHyphens/>
        <w:ind w:left="1440" w:hanging="720"/>
      </w:pPr>
      <w:r>
        <w:t>Technology, Ethics, and Society (co-taught with L. Mahadevan and K. Raffel, SEAS)</w:t>
      </w:r>
    </w:p>
    <w:p w14:paraId="655C5847" w14:textId="17798D1A" w:rsidR="000F0611" w:rsidRDefault="000F0611" w:rsidP="005B6F53">
      <w:pPr>
        <w:tabs>
          <w:tab w:val="left" w:pos="-720"/>
          <w:tab w:val="left" w:pos="0"/>
        </w:tabs>
        <w:suppressAutoHyphens/>
        <w:ind w:left="1440" w:hanging="720"/>
      </w:pPr>
      <w:r>
        <w:t>Sustainability (Freiburg Summer School)</w:t>
      </w:r>
    </w:p>
    <w:p w14:paraId="027F7E29" w14:textId="77777777" w:rsidR="002A0E33" w:rsidRDefault="002A0E33" w:rsidP="005B6F53">
      <w:pPr>
        <w:tabs>
          <w:tab w:val="left" w:pos="-720"/>
          <w:tab w:val="left" w:pos="0"/>
        </w:tabs>
        <w:suppressAutoHyphens/>
        <w:ind w:left="1440" w:hanging="720"/>
      </w:pPr>
      <w:r>
        <w:t>Technology, Environment and Society</w:t>
      </w:r>
    </w:p>
    <w:p w14:paraId="70179AC5" w14:textId="77777777" w:rsidR="002A0E33" w:rsidRDefault="002A0E33" w:rsidP="005B6F53">
      <w:pPr>
        <w:tabs>
          <w:tab w:val="left" w:pos="-720"/>
          <w:tab w:val="left" w:pos="0"/>
        </w:tabs>
        <w:suppressAutoHyphens/>
        <w:ind w:left="1440" w:hanging="720"/>
      </w:pPr>
      <w:r>
        <w:t xml:space="preserve">Law, </w:t>
      </w:r>
      <w:r w:rsidR="00D75968">
        <w:t>Science</w:t>
      </w:r>
      <w:r>
        <w:t xml:space="preserve"> and Society in America</w:t>
      </w:r>
    </w:p>
    <w:p w14:paraId="54997A65" w14:textId="3844F045" w:rsidR="005B6F53" w:rsidRDefault="00526BFD" w:rsidP="005B6F53">
      <w:pPr>
        <w:tabs>
          <w:tab w:val="left" w:pos="-720"/>
          <w:tab w:val="left" w:pos="0"/>
        </w:tabs>
        <w:suppressAutoHyphens/>
        <w:ind w:left="1440" w:hanging="720"/>
      </w:pPr>
      <w:r>
        <w:lastRenderedPageBreak/>
        <w:t xml:space="preserve">Knowledge as Power in Law and Science (previously </w:t>
      </w:r>
      <w:r w:rsidR="005B6F53">
        <w:t>The Power and Mystery of Expertise</w:t>
      </w:r>
      <w:r>
        <w:t>)</w:t>
      </w:r>
      <w:r w:rsidR="005B6F53">
        <w:t xml:space="preserve"> (co-taught with D. Kennedy, HLS)</w:t>
      </w:r>
      <w:r w:rsidR="005B6F53">
        <w:tab/>
      </w:r>
    </w:p>
    <w:p w14:paraId="1EF944CB" w14:textId="77777777" w:rsidR="005B6F53" w:rsidRDefault="005B6F53" w:rsidP="005B6F53">
      <w:pPr>
        <w:tabs>
          <w:tab w:val="left" w:pos="-720"/>
          <w:tab w:val="left" w:pos="0"/>
        </w:tabs>
        <w:suppressAutoHyphens/>
        <w:ind w:left="1440" w:hanging="720"/>
      </w:pPr>
      <w:r>
        <w:t xml:space="preserve">Experts, Expertise and Public Policy </w:t>
      </w:r>
    </w:p>
    <w:p w14:paraId="5BD0D9E4" w14:textId="77777777" w:rsidR="005B6F53" w:rsidRDefault="005B6F53" w:rsidP="005B6F53">
      <w:pPr>
        <w:tabs>
          <w:tab w:val="left" w:pos="-720"/>
          <w:tab w:val="left" w:pos="0"/>
        </w:tabs>
        <w:suppressAutoHyphens/>
        <w:ind w:left="720" w:hanging="720"/>
      </w:pPr>
      <w:r>
        <w:tab/>
        <w:t>Environmental Politics</w:t>
      </w:r>
    </w:p>
    <w:p w14:paraId="7643D7DE" w14:textId="77777777" w:rsidR="005B6F53" w:rsidRDefault="005B6F53" w:rsidP="005B6F53">
      <w:pPr>
        <w:tabs>
          <w:tab w:val="left" w:pos="-720"/>
          <w:tab w:val="left" w:pos="0"/>
        </w:tabs>
        <w:suppressAutoHyphens/>
        <w:ind w:left="720" w:hanging="720"/>
      </w:pPr>
      <w:r>
        <w:tab/>
        <w:t>Bioethics, Law and the Life Sciences (previously Law and the Life Sciences)</w:t>
      </w:r>
    </w:p>
    <w:p w14:paraId="23BD49E6" w14:textId="77777777" w:rsidR="005B6F53" w:rsidRDefault="005B6F53" w:rsidP="005B6F53">
      <w:pPr>
        <w:tabs>
          <w:tab w:val="left" w:pos="-720"/>
          <w:tab w:val="left" w:pos="0"/>
        </w:tabs>
        <w:suppressAutoHyphens/>
        <w:ind w:left="720" w:hanging="720"/>
      </w:pPr>
      <w:r>
        <w:tab/>
        <w:t>Science, Power and Politics</w:t>
      </w:r>
    </w:p>
    <w:p w14:paraId="2FC8C5E9" w14:textId="77777777" w:rsidR="005B6F53" w:rsidRDefault="005B6F53" w:rsidP="005B6F53">
      <w:pPr>
        <w:tabs>
          <w:tab w:val="left" w:pos="-720"/>
          <w:tab w:val="left" w:pos="0"/>
        </w:tabs>
        <w:suppressAutoHyphens/>
        <w:ind w:left="1440" w:hanging="720"/>
      </w:pPr>
      <w:r>
        <w:t>Critical Perspectives on Policy Analysis</w:t>
      </w:r>
    </w:p>
    <w:p w14:paraId="445D4ED1" w14:textId="77777777" w:rsidR="005B6F53" w:rsidRDefault="005B6F53" w:rsidP="005B6F53">
      <w:pPr>
        <w:tabs>
          <w:tab w:val="left" w:pos="-720"/>
        </w:tabs>
        <w:suppressAutoHyphens/>
      </w:pPr>
      <w:r>
        <w:tab/>
        <w:t>Science and Technology Studies</w:t>
      </w:r>
    </w:p>
    <w:p w14:paraId="23F79473" w14:textId="77777777" w:rsidR="00D45889" w:rsidRDefault="00D45889" w:rsidP="005B6F53">
      <w:pPr>
        <w:tabs>
          <w:tab w:val="left" w:pos="-720"/>
        </w:tabs>
        <w:suppressAutoHyphens/>
        <w:rPr>
          <w:b/>
        </w:rPr>
      </w:pPr>
    </w:p>
    <w:p w14:paraId="4AA5733A" w14:textId="6BB543D1" w:rsidR="00B05DC5" w:rsidRDefault="00B05DC5" w:rsidP="005B6F53">
      <w:pPr>
        <w:tabs>
          <w:tab w:val="left" w:pos="-720"/>
        </w:tabs>
        <w:suppressAutoHyphens/>
      </w:pPr>
      <w:r>
        <w:rPr>
          <w:b/>
        </w:rPr>
        <w:t>Cornell University (1978-98)</w:t>
      </w:r>
    </w:p>
    <w:p w14:paraId="484266F7" w14:textId="77777777" w:rsidR="00B05DC5" w:rsidRDefault="00B05DC5">
      <w:pPr>
        <w:tabs>
          <w:tab w:val="left" w:pos="-720"/>
        </w:tabs>
        <w:suppressAutoHyphens/>
      </w:pPr>
      <w:r>
        <w:tab/>
        <w:t>Science, Technology and Law (Cornell Law School)</w:t>
      </w:r>
    </w:p>
    <w:p w14:paraId="3674E4FA" w14:textId="77777777" w:rsidR="00B05DC5" w:rsidRDefault="00B05DC5">
      <w:pPr>
        <w:tabs>
          <w:tab w:val="left" w:pos="-720"/>
        </w:tabs>
        <w:suppressAutoHyphens/>
      </w:pPr>
      <w:r>
        <w:tab/>
        <w:t>Regulation of Toxic Substances</w:t>
      </w:r>
    </w:p>
    <w:p w14:paraId="3D811D18" w14:textId="77777777" w:rsidR="00B05DC5" w:rsidRDefault="00B05DC5">
      <w:pPr>
        <w:tabs>
          <w:tab w:val="left" w:pos="-720"/>
        </w:tabs>
        <w:suppressAutoHyphens/>
      </w:pPr>
      <w:r>
        <w:tab/>
        <w:t>Comparative Public Law</w:t>
      </w:r>
    </w:p>
    <w:p w14:paraId="1D45E621" w14:textId="77777777" w:rsidR="00B05DC5" w:rsidRDefault="00B05DC5">
      <w:pPr>
        <w:tabs>
          <w:tab w:val="left" w:pos="-720"/>
        </w:tabs>
        <w:suppressAutoHyphens/>
      </w:pPr>
      <w:r>
        <w:tab/>
        <w:t>Graduate Toxicology Seminars on Science and Public Policy</w:t>
      </w:r>
    </w:p>
    <w:p w14:paraId="1D9A539C" w14:textId="77777777" w:rsidR="00B05DC5" w:rsidRDefault="00B05DC5">
      <w:pPr>
        <w:tabs>
          <w:tab w:val="left" w:pos="-720"/>
        </w:tabs>
        <w:suppressAutoHyphens/>
      </w:pPr>
      <w:r>
        <w:tab/>
        <w:t>Law, Science and Public Values</w:t>
      </w:r>
    </w:p>
    <w:p w14:paraId="4486566C" w14:textId="77777777" w:rsidR="00B05DC5" w:rsidRDefault="00B05DC5">
      <w:pPr>
        <w:tabs>
          <w:tab w:val="left" w:pos="-720"/>
        </w:tabs>
        <w:suppressAutoHyphens/>
      </w:pPr>
      <w:r>
        <w:tab/>
        <w:t>Interpretation, Authority and the Law</w:t>
      </w:r>
    </w:p>
    <w:p w14:paraId="70AE4366" w14:textId="77777777" w:rsidR="00B05DC5" w:rsidRDefault="00B05DC5">
      <w:pPr>
        <w:tabs>
          <w:tab w:val="left" w:pos="-720"/>
        </w:tabs>
        <w:suppressAutoHyphens/>
      </w:pPr>
      <w:r>
        <w:tab/>
        <w:t>Biotechnology and the Law</w:t>
      </w:r>
    </w:p>
    <w:p w14:paraId="685C9BE9" w14:textId="77777777" w:rsidR="00B05DC5" w:rsidRDefault="00B05DC5">
      <w:pPr>
        <w:tabs>
          <w:tab w:val="left" w:pos="-720"/>
          <w:tab w:val="left" w:pos="0"/>
        </w:tabs>
        <w:suppressAutoHyphens/>
        <w:ind w:left="720" w:hanging="720"/>
      </w:pPr>
      <w:r>
        <w:tab/>
        <w:t>Environmental Risk and Public Policy</w:t>
      </w:r>
    </w:p>
    <w:p w14:paraId="43D61D39" w14:textId="77777777" w:rsidR="00B05DC5" w:rsidRDefault="00B05DC5">
      <w:pPr>
        <w:tabs>
          <w:tab w:val="left" w:pos="-720"/>
          <w:tab w:val="left" w:pos="0"/>
        </w:tabs>
        <w:suppressAutoHyphens/>
        <w:ind w:left="720" w:hanging="720"/>
      </w:pPr>
      <w:r>
        <w:tab/>
        <w:t>Law, Science and Technology (Yale Law School)</w:t>
      </w:r>
    </w:p>
    <w:p w14:paraId="082BFCE9" w14:textId="77777777" w:rsidR="00B05DC5" w:rsidRDefault="00B05DC5">
      <w:pPr>
        <w:tabs>
          <w:tab w:val="left" w:pos="-720"/>
          <w:tab w:val="left" w:pos="0"/>
        </w:tabs>
        <w:suppressAutoHyphens/>
        <w:ind w:left="720" w:hanging="720"/>
      </w:pPr>
      <w:r>
        <w:tab/>
        <w:t>Law, Science and Public Policy (Harvard University, JFK School of Government)</w:t>
      </w:r>
    </w:p>
    <w:p w14:paraId="1A922B06" w14:textId="77777777" w:rsidR="00B05DC5" w:rsidRDefault="00B05DC5">
      <w:pPr>
        <w:tabs>
          <w:tab w:val="left" w:pos="-720"/>
          <w:tab w:val="left" w:pos="0"/>
        </w:tabs>
        <w:suppressAutoHyphens/>
        <w:ind w:left="720" w:hanging="720"/>
      </w:pPr>
      <w:r>
        <w:tab/>
        <w:t>International Environmental Policy (Boston University, Yale, and Cornell)</w:t>
      </w:r>
    </w:p>
    <w:p w14:paraId="74893761" w14:textId="77777777" w:rsidR="00B05DC5" w:rsidRDefault="00B05DC5">
      <w:pPr>
        <w:tabs>
          <w:tab w:val="left" w:pos="-720"/>
          <w:tab w:val="left" w:pos="0"/>
        </w:tabs>
        <w:suppressAutoHyphens/>
        <w:ind w:left="720" w:hanging="720"/>
      </w:pPr>
      <w:r>
        <w:tab/>
        <w:t>Graduate Workshop in Law, Science and Technology</w:t>
      </w:r>
    </w:p>
    <w:p w14:paraId="4F1E78E7" w14:textId="77777777" w:rsidR="00B05DC5" w:rsidRDefault="00B05DC5">
      <w:pPr>
        <w:tabs>
          <w:tab w:val="left" w:pos="-720"/>
          <w:tab w:val="left" w:pos="0"/>
        </w:tabs>
        <w:suppressAutoHyphens/>
        <w:ind w:left="720" w:hanging="720"/>
      </w:pPr>
      <w:r>
        <w:tab/>
        <w:t>Politics of Environmental Protection in America</w:t>
      </w:r>
    </w:p>
    <w:p w14:paraId="5F1108B6" w14:textId="77777777" w:rsidR="00B05DC5" w:rsidRDefault="00B05DC5">
      <w:pPr>
        <w:tabs>
          <w:tab w:val="left" w:pos="-720"/>
        </w:tabs>
        <w:suppressAutoHyphens/>
      </w:pPr>
      <w:r>
        <w:tab/>
        <w:t>American Science Policy</w:t>
      </w:r>
    </w:p>
    <w:p w14:paraId="2B88234E" w14:textId="77777777" w:rsidR="00B05DC5" w:rsidRDefault="00B05DC5">
      <w:pPr>
        <w:tabs>
          <w:tab w:val="left" w:pos="-720"/>
          <w:tab w:val="left" w:pos="0"/>
        </w:tabs>
        <w:suppressAutoHyphens/>
        <w:ind w:left="720" w:hanging="720"/>
      </w:pPr>
      <w:r>
        <w:tab/>
        <w:t>Science in the American Polity, 1960-Now</w:t>
      </w:r>
    </w:p>
    <w:p w14:paraId="2366FC70" w14:textId="5647B427" w:rsidR="00B05DC5" w:rsidRDefault="00B05DC5" w:rsidP="00E330F0">
      <w:pPr>
        <w:tabs>
          <w:tab w:val="left" w:pos="-720"/>
          <w:tab w:val="left" w:pos="0"/>
        </w:tabs>
        <w:suppressAutoHyphens/>
        <w:ind w:left="720" w:hanging="720"/>
      </w:pPr>
      <w:r>
        <w:tab/>
        <w:t>Science Studies and the Politics of Science</w:t>
      </w:r>
    </w:p>
    <w:sectPr w:rsidR="00B05DC5">
      <w:headerReference w:type="default" r:id="rId26"/>
      <w:pgSz w:w="12240" w:h="15840" w:code="1"/>
      <w:pgMar w:top="720" w:right="720" w:bottom="720" w:left="720" w:header="360" w:footer="403"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F6EC4" w14:textId="77777777" w:rsidR="00E86727" w:rsidRDefault="00E86727">
      <w:r>
        <w:separator/>
      </w:r>
    </w:p>
  </w:endnote>
  <w:endnote w:type="continuationSeparator" w:id="0">
    <w:p w14:paraId="1CBD1589" w14:textId="77777777" w:rsidR="00E86727" w:rsidRDefault="00E86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20B0604020202020204"/>
    <w:charset w:val="00"/>
    <w:family w:val="roman"/>
    <w:pitch w:val="variable"/>
    <w:sig w:usb0="00000007" w:usb1="00000000" w:usb2="00000000" w:usb3="00000000" w:csb0="00000011" w:csb1="00000000"/>
  </w:font>
  <w:font w:name="Impact">
    <w:panose1 w:val="020B0806030902050204"/>
    <w:charset w:val="00"/>
    <w:family w:val="swiss"/>
    <w:pitch w:val="variable"/>
    <w:sig w:usb0="00000287" w:usb1="00000000" w:usb2="00000000" w:usb3="00000000" w:csb0="0000009F" w:csb1="00000000"/>
  </w:font>
  <w:font w:name="Franklin Gothic">
    <w:altName w:val="Times New Roman"/>
    <w:panose1 w:val="020B0604020202020204"/>
    <w:charset w:val="00"/>
    <w:family w:val="auto"/>
    <w:pitch w:val="default"/>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A06FB" w14:textId="77777777" w:rsidR="00E86727" w:rsidRDefault="00E86727">
      <w:r>
        <w:separator/>
      </w:r>
    </w:p>
  </w:footnote>
  <w:footnote w:type="continuationSeparator" w:id="0">
    <w:p w14:paraId="1457308F" w14:textId="77777777" w:rsidR="00E86727" w:rsidRDefault="00E86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6FE6" w14:textId="77777777" w:rsidR="00484D52" w:rsidRDefault="00484D52">
    <w:pPr>
      <w:tabs>
        <w:tab w:val="left" w:pos="-720"/>
      </w:tabs>
      <w:suppressAutoHyphens/>
    </w:pPr>
    <w:r>
      <w:t>Sheila Sen Jasanoff</w:t>
    </w:r>
  </w:p>
  <w:p w14:paraId="66C39F4C" w14:textId="1504B871" w:rsidR="00484D52" w:rsidRDefault="00484D52">
    <w:pPr>
      <w:tabs>
        <w:tab w:val="left" w:pos="-720"/>
      </w:tabs>
      <w:suppressAutoHyphens/>
    </w:pPr>
    <w:r>
      <w:t xml:space="preserve">Page </w:t>
    </w:r>
    <w:r>
      <w:fldChar w:fldCharType="begin"/>
    </w:r>
    <w:r>
      <w:instrText>page \* arabic</w:instrText>
    </w:r>
    <w:r>
      <w:fldChar w:fldCharType="separate"/>
    </w:r>
    <w:r>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33BA"/>
    <w:multiLevelType w:val="singleLevel"/>
    <w:tmpl w:val="6B621638"/>
    <w:lvl w:ilvl="0">
      <w:start w:val="1989"/>
      <w:numFmt w:val="decimal"/>
      <w:lvlText w:val="%1"/>
      <w:lvlJc w:val="left"/>
      <w:pPr>
        <w:tabs>
          <w:tab w:val="num" w:pos="1440"/>
        </w:tabs>
        <w:ind w:left="1440" w:hanging="1200"/>
      </w:pPr>
      <w:rPr>
        <w:rFonts w:hint="default"/>
      </w:rPr>
    </w:lvl>
  </w:abstractNum>
  <w:abstractNum w:abstractNumId="1" w15:restartNumberingAfterBreak="0">
    <w:nsid w:val="1301497A"/>
    <w:multiLevelType w:val="singleLevel"/>
    <w:tmpl w:val="FEAA562A"/>
    <w:lvl w:ilvl="0">
      <w:start w:val="1995"/>
      <w:numFmt w:val="decimal"/>
      <w:lvlText w:val="%1"/>
      <w:lvlJc w:val="left"/>
      <w:pPr>
        <w:tabs>
          <w:tab w:val="num" w:pos="720"/>
        </w:tabs>
        <w:ind w:left="720" w:hanging="720"/>
      </w:pPr>
      <w:rPr>
        <w:rFonts w:hint="default"/>
      </w:rPr>
    </w:lvl>
  </w:abstractNum>
  <w:abstractNum w:abstractNumId="2" w15:restartNumberingAfterBreak="0">
    <w:nsid w:val="19627D1D"/>
    <w:multiLevelType w:val="multilevel"/>
    <w:tmpl w:val="05EC8F62"/>
    <w:lvl w:ilvl="0">
      <w:start w:val="1978"/>
      <w:numFmt w:val="decimal"/>
      <w:lvlText w:val="%1"/>
      <w:lvlJc w:val="left"/>
      <w:pPr>
        <w:tabs>
          <w:tab w:val="num" w:pos="1200"/>
        </w:tabs>
        <w:ind w:left="1200" w:hanging="1200"/>
      </w:pPr>
      <w:rPr>
        <w:rFonts w:hint="default"/>
      </w:rPr>
    </w:lvl>
    <w:lvl w:ilvl="1">
      <w:start w:val="79"/>
      <w:numFmt w:val="decimal"/>
      <w:lvlText w:val="%1-%2"/>
      <w:lvlJc w:val="left"/>
      <w:pPr>
        <w:tabs>
          <w:tab w:val="num" w:pos="1440"/>
        </w:tabs>
        <w:ind w:left="1440" w:hanging="1200"/>
      </w:pPr>
      <w:rPr>
        <w:rFonts w:hint="default"/>
      </w:rPr>
    </w:lvl>
    <w:lvl w:ilvl="2">
      <w:start w:val="1"/>
      <w:numFmt w:val="decimal"/>
      <w:lvlText w:val="%1-%2.%3"/>
      <w:lvlJc w:val="left"/>
      <w:pPr>
        <w:tabs>
          <w:tab w:val="num" w:pos="1680"/>
        </w:tabs>
        <w:ind w:left="1680" w:hanging="1200"/>
      </w:pPr>
      <w:rPr>
        <w:rFonts w:hint="default"/>
      </w:rPr>
    </w:lvl>
    <w:lvl w:ilvl="3">
      <w:start w:val="1"/>
      <w:numFmt w:val="decimal"/>
      <w:lvlText w:val="%1-%2.%3.%4"/>
      <w:lvlJc w:val="left"/>
      <w:pPr>
        <w:tabs>
          <w:tab w:val="num" w:pos="1920"/>
        </w:tabs>
        <w:ind w:left="1920" w:hanging="1200"/>
      </w:pPr>
      <w:rPr>
        <w:rFonts w:hint="default"/>
      </w:rPr>
    </w:lvl>
    <w:lvl w:ilvl="4">
      <w:start w:val="1"/>
      <w:numFmt w:val="decimal"/>
      <w:lvlText w:val="%1-%2.%3.%4.%5"/>
      <w:lvlJc w:val="left"/>
      <w:pPr>
        <w:tabs>
          <w:tab w:val="num" w:pos="2160"/>
        </w:tabs>
        <w:ind w:left="2160" w:hanging="1200"/>
      </w:pPr>
      <w:rPr>
        <w:rFonts w:hint="default"/>
      </w:rPr>
    </w:lvl>
    <w:lvl w:ilvl="5">
      <w:start w:val="1"/>
      <w:numFmt w:val="decimal"/>
      <w:lvlText w:val="%1-%2.%3.%4.%5.%6"/>
      <w:lvlJc w:val="left"/>
      <w:pPr>
        <w:tabs>
          <w:tab w:val="num" w:pos="2400"/>
        </w:tabs>
        <w:ind w:left="2400" w:hanging="120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 w15:restartNumberingAfterBreak="0">
    <w:nsid w:val="1D922819"/>
    <w:multiLevelType w:val="singleLevel"/>
    <w:tmpl w:val="E0666440"/>
    <w:lvl w:ilvl="0">
      <w:start w:val="2003"/>
      <w:numFmt w:val="decimal"/>
      <w:lvlText w:val="%1"/>
      <w:lvlJc w:val="left"/>
      <w:pPr>
        <w:tabs>
          <w:tab w:val="num" w:pos="720"/>
        </w:tabs>
        <w:ind w:left="720" w:hanging="720"/>
      </w:pPr>
      <w:rPr>
        <w:rFonts w:hint="default"/>
      </w:rPr>
    </w:lvl>
  </w:abstractNum>
  <w:abstractNum w:abstractNumId="4" w15:restartNumberingAfterBreak="0">
    <w:nsid w:val="2625065B"/>
    <w:multiLevelType w:val="singleLevel"/>
    <w:tmpl w:val="10E6C94E"/>
    <w:lvl w:ilvl="0">
      <w:start w:val="1997"/>
      <w:numFmt w:val="decimal"/>
      <w:lvlText w:val="%1"/>
      <w:lvlJc w:val="left"/>
      <w:pPr>
        <w:tabs>
          <w:tab w:val="num" w:pos="720"/>
        </w:tabs>
        <w:ind w:left="720" w:hanging="720"/>
      </w:pPr>
      <w:rPr>
        <w:rFonts w:hint="default"/>
      </w:rPr>
    </w:lvl>
  </w:abstractNum>
  <w:abstractNum w:abstractNumId="5" w15:restartNumberingAfterBreak="0">
    <w:nsid w:val="28DF3F4A"/>
    <w:multiLevelType w:val="singleLevel"/>
    <w:tmpl w:val="677C7806"/>
    <w:lvl w:ilvl="0">
      <w:start w:val="2000"/>
      <w:numFmt w:val="decimal"/>
      <w:lvlText w:val="%1"/>
      <w:lvlJc w:val="left"/>
      <w:pPr>
        <w:tabs>
          <w:tab w:val="num" w:pos="720"/>
        </w:tabs>
        <w:ind w:left="720" w:hanging="720"/>
      </w:pPr>
      <w:rPr>
        <w:rFonts w:hint="default"/>
      </w:rPr>
    </w:lvl>
  </w:abstractNum>
  <w:abstractNum w:abstractNumId="6" w15:restartNumberingAfterBreak="0">
    <w:nsid w:val="31C03FFE"/>
    <w:multiLevelType w:val="singleLevel"/>
    <w:tmpl w:val="7894324E"/>
    <w:lvl w:ilvl="0">
      <w:start w:val="1998"/>
      <w:numFmt w:val="decimal"/>
      <w:lvlText w:val="%1"/>
      <w:lvlJc w:val="left"/>
      <w:pPr>
        <w:tabs>
          <w:tab w:val="num" w:pos="720"/>
        </w:tabs>
        <w:ind w:left="720" w:hanging="720"/>
      </w:pPr>
      <w:rPr>
        <w:rFonts w:hint="default"/>
      </w:rPr>
    </w:lvl>
  </w:abstractNum>
  <w:abstractNum w:abstractNumId="7" w15:restartNumberingAfterBreak="0">
    <w:nsid w:val="39F65888"/>
    <w:multiLevelType w:val="hybridMultilevel"/>
    <w:tmpl w:val="27A07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F55932"/>
    <w:multiLevelType w:val="multilevel"/>
    <w:tmpl w:val="5D9C8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7E4D70"/>
    <w:multiLevelType w:val="hybridMultilevel"/>
    <w:tmpl w:val="EC6A5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FE1BFA"/>
    <w:multiLevelType w:val="hybridMultilevel"/>
    <w:tmpl w:val="10B6557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641D7155"/>
    <w:multiLevelType w:val="singleLevel"/>
    <w:tmpl w:val="2AE87D08"/>
    <w:lvl w:ilvl="0">
      <w:start w:val="2000"/>
      <w:numFmt w:val="decimal"/>
      <w:lvlText w:val="%1"/>
      <w:lvlJc w:val="left"/>
      <w:pPr>
        <w:tabs>
          <w:tab w:val="num" w:pos="720"/>
        </w:tabs>
        <w:ind w:left="720" w:hanging="720"/>
      </w:pPr>
      <w:rPr>
        <w:rFonts w:hint="default"/>
      </w:rPr>
    </w:lvl>
  </w:abstractNum>
  <w:abstractNum w:abstractNumId="12" w15:restartNumberingAfterBreak="0">
    <w:nsid w:val="7214460E"/>
    <w:multiLevelType w:val="hybridMultilevel"/>
    <w:tmpl w:val="8D8EE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0847A6"/>
    <w:multiLevelType w:val="hybridMultilevel"/>
    <w:tmpl w:val="155229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602E41"/>
    <w:multiLevelType w:val="singleLevel"/>
    <w:tmpl w:val="7E5AA032"/>
    <w:lvl w:ilvl="0">
      <w:start w:val="2000"/>
      <w:numFmt w:val="decimal"/>
      <w:lvlText w:val="%1"/>
      <w:lvlJc w:val="left"/>
      <w:pPr>
        <w:tabs>
          <w:tab w:val="num" w:pos="720"/>
        </w:tabs>
        <w:ind w:left="720" w:hanging="720"/>
      </w:pPr>
      <w:rPr>
        <w:rFonts w:hint="default"/>
      </w:rPr>
    </w:lvl>
  </w:abstractNum>
  <w:num w:numId="1" w16cid:durableId="1190995987">
    <w:abstractNumId w:val="11"/>
  </w:num>
  <w:num w:numId="2" w16cid:durableId="2088189219">
    <w:abstractNumId w:val="1"/>
  </w:num>
  <w:num w:numId="3" w16cid:durableId="827130152">
    <w:abstractNumId w:val="14"/>
  </w:num>
  <w:num w:numId="4" w16cid:durableId="696125479">
    <w:abstractNumId w:val="3"/>
  </w:num>
  <w:num w:numId="5" w16cid:durableId="1281260780">
    <w:abstractNumId w:val="4"/>
  </w:num>
  <w:num w:numId="6" w16cid:durableId="1016421797">
    <w:abstractNumId w:val="6"/>
  </w:num>
  <w:num w:numId="7" w16cid:durableId="1370108438">
    <w:abstractNumId w:val="5"/>
  </w:num>
  <w:num w:numId="8" w16cid:durableId="674459925">
    <w:abstractNumId w:val="2"/>
  </w:num>
  <w:num w:numId="9" w16cid:durableId="1110855382">
    <w:abstractNumId w:val="0"/>
  </w:num>
  <w:num w:numId="10" w16cid:durableId="1766874939">
    <w:abstractNumId w:val="10"/>
  </w:num>
  <w:num w:numId="11" w16cid:durableId="2123957236">
    <w:abstractNumId w:val="7"/>
  </w:num>
  <w:num w:numId="12" w16cid:durableId="1471560846">
    <w:abstractNumId w:val="8"/>
  </w:num>
  <w:num w:numId="13" w16cid:durableId="1728604550">
    <w:abstractNumId w:val="12"/>
  </w:num>
  <w:num w:numId="14" w16cid:durableId="142041805">
    <w:abstractNumId w:val="9"/>
  </w:num>
  <w:num w:numId="15" w16cid:durableId="9244144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7A2"/>
    <w:rsid w:val="0000114E"/>
    <w:rsid w:val="00012E62"/>
    <w:rsid w:val="0001710B"/>
    <w:rsid w:val="00020CE8"/>
    <w:rsid w:val="0002695B"/>
    <w:rsid w:val="00032544"/>
    <w:rsid w:val="0003571E"/>
    <w:rsid w:val="00041E82"/>
    <w:rsid w:val="00042DEC"/>
    <w:rsid w:val="00047E34"/>
    <w:rsid w:val="0005125D"/>
    <w:rsid w:val="00055288"/>
    <w:rsid w:val="00056CBB"/>
    <w:rsid w:val="00057E94"/>
    <w:rsid w:val="00064702"/>
    <w:rsid w:val="00087122"/>
    <w:rsid w:val="00087808"/>
    <w:rsid w:val="00097AC5"/>
    <w:rsid w:val="000A0E42"/>
    <w:rsid w:val="000A117C"/>
    <w:rsid w:val="000A481E"/>
    <w:rsid w:val="000A4C76"/>
    <w:rsid w:val="000B3E91"/>
    <w:rsid w:val="000B59E7"/>
    <w:rsid w:val="000C383D"/>
    <w:rsid w:val="000C3B3B"/>
    <w:rsid w:val="000E57E3"/>
    <w:rsid w:val="000F0611"/>
    <w:rsid w:val="000F55F7"/>
    <w:rsid w:val="00101CE0"/>
    <w:rsid w:val="00105BFF"/>
    <w:rsid w:val="001125BB"/>
    <w:rsid w:val="001228D6"/>
    <w:rsid w:val="001230F2"/>
    <w:rsid w:val="00133D5C"/>
    <w:rsid w:val="001370D5"/>
    <w:rsid w:val="00137320"/>
    <w:rsid w:val="00140641"/>
    <w:rsid w:val="001474C0"/>
    <w:rsid w:val="001509F7"/>
    <w:rsid w:val="00151563"/>
    <w:rsid w:val="0015315A"/>
    <w:rsid w:val="00154CAD"/>
    <w:rsid w:val="001651A8"/>
    <w:rsid w:val="001708E1"/>
    <w:rsid w:val="0017536E"/>
    <w:rsid w:val="001843D1"/>
    <w:rsid w:val="001854B9"/>
    <w:rsid w:val="00194DE8"/>
    <w:rsid w:val="001A0EAD"/>
    <w:rsid w:val="001A2050"/>
    <w:rsid w:val="001A3473"/>
    <w:rsid w:val="001B2B13"/>
    <w:rsid w:val="001C1FA6"/>
    <w:rsid w:val="001D01ED"/>
    <w:rsid w:val="001D14A4"/>
    <w:rsid w:val="001E44C9"/>
    <w:rsid w:val="002021A9"/>
    <w:rsid w:val="00202C73"/>
    <w:rsid w:val="00206DB1"/>
    <w:rsid w:val="00213874"/>
    <w:rsid w:val="00221F4D"/>
    <w:rsid w:val="002227D1"/>
    <w:rsid w:val="002365DF"/>
    <w:rsid w:val="00236A74"/>
    <w:rsid w:val="00246B61"/>
    <w:rsid w:val="00246F9C"/>
    <w:rsid w:val="00247FC5"/>
    <w:rsid w:val="0025060D"/>
    <w:rsid w:val="00257C40"/>
    <w:rsid w:val="00274D88"/>
    <w:rsid w:val="00275F78"/>
    <w:rsid w:val="00284982"/>
    <w:rsid w:val="002944A2"/>
    <w:rsid w:val="002A0E33"/>
    <w:rsid w:val="002C2377"/>
    <w:rsid w:val="002D6A91"/>
    <w:rsid w:val="002D7D3C"/>
    <w:rsid w:val="002E2893"/>
    <w:rsid w:val="002E34AC"/>
    <w:rsid w:val="002F05AF"/>
    <w:rsid w:val="002F68EA"/>
    <w:rsid w:val="002F72BB"/>
    <w:rsid w:val="003030F2"/>
    <w:rsid w:val="003210A2"/>
    <w:rsid w:val="00322B4B"/>
    <w:rsid w:val="00335E00"/>
    <w:rsid w:val="00340136"/>
    <w:rsid w:val="00340898"/>
    <w:rsid w:val="00342133"/>
    <w:rsid w:val="00356D43"/>
    <w:rsid w:val="00370322"/>
    <w:rsid w:val="003770C9"/>
    <w:rsid w:val="003778ED"/>
    <w:rsid w:val="00390D0A"/>
    <w:rsid w:val="00394CA3"/>
    <w:rsid w:val="003A5B99"/>
    <w:rsid w:val="003A6BFD"/>
    <w:rsid w:val="003C0EB9"/>
    <w:rsid w:val="003C1720"/>
    <w:rsid w:val="003C4889"/>
    <w:rsid w:val="003D04AF"/>
    <w:rsid w:val="003E6A46"/>
    <w:rsid w:val="003E6D11"/>
    <w:rsid w:val="003F4FCF"/>
    <w:rsid w:val="003F60C5"/>
    <w:rsid w:val="0040260E"/>
    <w:rsid w:val="004046B1"/>
    <w:rsid w:val="00415575"/>
    <w:rsid w:val="00424AF4"/>
    <w:rsid w:val="00430268"/>
    <w:rsid w:val="004303D2"/>
    <w:rsid w:val="00430D4A"/>
    <w:rsid w:val="00434778"/>
    <w:rsid w:val="004412A6"/>
    <w:rsid w:val="004412CC"/>
    <w:rsid w:val="004661FA"/>
    <w:rsid w:val="004706A8"/>
    <w:rsid w:val="00473AF0"/>
    <w:rsid w:val="00476DA3"/>
    <w:rsid w:val="00480099"/>
    <w:rsid w:val="00482637"/>
    <w:rsid w:val="00484D52"/>
    <w:rsid w:val="00494B9F"/>
    <w:rsid w:val="004A682E"/>
    <w:rsid w:val="004C1507"/>
    <w:rsid w:val="004D4A52"/>
    <w:rsid w:val="004E5BC4"/>
    <w:rsid w:val="004F1997"/>
    <w:rsid w:val="00501611"/>
    <w:rsid w:val="00503EB1"/>
    <w:rsid w:val="0051049B"/>
    <w:rsid w:val="00513CBC"/>
    <w:rsid w:val="00521A35"/>
    <w:rsid w:val="00526BFD"/>
    <w:rsid w:val="00530992"/>
    <w:rsid w:val="00530EC1"/>
    <w:rsid w:val="00533EF9"/>
    <w:rsid w:val="00534E69"/>
    <w:rsid w:val="005377A8"/>
    <w:rsid w:val="005440E8"/>
    <w:rsid w:val="0054659C"/>
    <w:rsid w:val="0055567A"/>
    <w:rsid w:val="00565AE0"/>
    <w:rsid w:val="0057587E"/>
    <w:rsid w:val="00580CD4"/>
    <w:rsid w:val="0058479F"/>
    <w:rsid w:val="00591607"/>
    <w:rsid w:val="00597902"/>
    <w:rsid w:val="005B2C85"/>
    <w:rsid w:val="005B6654"/>
    <w:rsid w:val="005B667D"/>
    <w:rsid w:val="005B6F53"/>
    <w:rsid w:val="005C01E3"/>
    <w:rsid w:val="005C67BB"/>
    <w:rsid w:val="005C6FB0"/>
    <w:rsid w:val="005C79F7"/>
    <w:rsid w:val="005D0030"/>
    <w:rsid w:val="005D695D"/>
    <w:rsid w:val="005F01B9"/>
    <w:rsid w:val="005F2AC6"/>
    <w:rsid w:val="005F528B"/>
    <w:rsid w:val="00600289"/>
    <w:rsid w:val="006104D1"/>
    <w:rsid w:val="00616E5B"/>
    <w:rsid w:val="00631130"/>
    <w:rsid w:val="006417F0"/>
    <w:rsid w:val="0066767F"/>
    <w:rsid w:val="0066773D"/>
    <w:rsid w:val="0067015F"/>
    <w:rsid w:val="006757A8"/>
    <w:rsid w:val="006760BA"/>
    <w:rsid w:val="0067720E"/>
    <w:rsid w:val="00677F3E"/>
    <w:rsid w:val="00686189"/>
    <w:rsid w:val="00693406"/>
    <w:rsid w:val="00693A23"/>
    <w:rsid w:val="00693D5F"/>
    <w:rsid w:val="006B1F86"/>
    <w:rsid w:val="006C35FB"/>
    <w:rsid w:val="006D24F9"/>
    <w:rsid w:val="006D444A"/>
    <w:rsid w:val="006E00C3"/>
    <w:rsid w:val="006E1756"/>
    <w:rsid w:val="006E64D9"/>
    <w:rsid w:val="006F16E8"/>
    <w:rsid w:val="00701BA5"/>
    <w:rsid w:val="00705E7A"/>
    <w:rsid w:val="00710B36"/>
    <w:rsid w:val="007138C4"/>
    <w:rsid w:val="0071401C"/>
    <w:rsid w:val="007148ED"/>
    <w:rsid w:val="00721BC3"/>
    <w:rsid w:val="007225B7"/>
    <w:rsid w:val="007404F8"/>
    <w:rsid w:val="00744FF4"/>
    <w:rsid w:val="007510F8"/>
    <w:rsid w:val="00755F59"/>
    <w:rsid w:val="007563E3"/>
    <w:rsid w:val="00760442"/>
    <w:rsid w:val="00765A27"/>
    <w:rsid w:val="007722C9"/>
    <w:rsid w:val="00773513"/>
    <w:rsid w:val="00777F28"/>
    <w:rsid w:val="007836E5"/>
    <w:rsid w:val="00795F8F"/>
    <w:rsid w:val="007A655E"/>
    <w:rsid w:val="007C1894"/>
    <w:rsid w:val="007C63E3"/>
    <w:rsid w:val="007D392A"/>
    <w:rsid w:val="007D5ACA"/>
    <w:rsid w:val="007E7365"/>
    <w:rsid w:val="007E7458"/>
    <w:rsid w:val="007F0369"/>
    <w:rsid w:val="007F3437"/>
    <w:rsid w:val="00812EF7"/>
    <w:rsid w:val="008178E8"/>
    <w:rsid w:val="00824DBF"/>
    <w:rsid w:val="00842049"/>
    <w:rsid w:val="0084361F"/>
    <w:rsid w:val="0084399D"/>
    <w:rsid w:val="00843B25"/>
    <w:rsid w:val="0084442E"/>
    <w:rsid w:val="00844F98"/>
    <w:rsid w:val="008519A3"/>
    <w:rsid w:val="00872854"/>
    <w:rsid w:val="00874B12"/>
    <w:rsid w:val="0089101C"/>
    <w:rsid w:val="00894BAC"/>
    <w:rsid w:val="00895E16"/>
    <w:rsid w:val="008A23B6"/>
    <w:rsid w:val="008A40E6"/>
    <w:rsid w:val="008B5C63"/>
    <w:rsid w:val="008B7E46"/>
    <w:rsid w:val="008C5962"/>
    <w:rsid w:val="008F3E59"/>
    <w:rsid w:val="009056FA"/>
    <w:rsid w:val="0091109D"/>
    <w:rsid w:val="0091198F"/>
    <w:rsid w:val="00912D23"/>
    <w:rsid w:val="009151E4"/>
    <w:rsid w:val="009175CB"/>
    <w:rsid w:val="009300C7"/>
    <w:rsid w:val="00937EA3"/>
    <w:rsid w:val="00955256"/>
    <w:rsid w:val="0097497B"/>
    <w:rsid w:val="009811CF"/>
    <w:rsid w:val="00981400"/>
    <w:rsid w:val="00983718"/>
    <w:rsid w:val="00985389"/>
    <w:rsid w:val="00985C81"/>
    <w:rsid w:val="00986677"/>
    <w:rsid w:val="00993EA6"/>
    <w:rsid w:val="00995D96"/>
    <w:rsid w:val="009A286A"/>
    <w:rsid w:val="009A4E06"/>
    <w:rsid w:val="009B46CA"/>
    <w:rsid w:val="009B727E"/>
    <w:rsid w:val="009D4FA3"/>
    <w:rsid w:val="009D674D"/>
    <w:rsid w:val="009E734B"/>
    <w:rsid w:val="009F2FC8"/>
    <w:rsid w:val="00A008B0"/>
    <w:rsid w:val="00A12998"/>
    <w:rsid w:val="00A2362B"/>
    <w:rsid w:val="00A24269"/>
    <w:rsid w:val="00A24A2A"/>
    <w:rsid w:val="00A4053A"/>
    <w:rsid w:val="00A46E8A"/>
    <w:rsid w:val="00A5227C"/>
    <w:rsid w:val="00A74971"/>
    <w:rsid w:val="00A82003"/>
    <w:rsid w:val="00A87557"/>
    <w:rsid w:val="00A90253"/>
    <w:rsid w:val="00A92938"/>
    <w:rsid w:val="00AA6D89"/>
    <w:rsid w:val="00AB0E71"/>
    <w:rsid w:val="00AB5EB0"/>
    <w:rsid w:val="00AB700E"/>
    <w:rsid w:val="00AB76C2"/>
    <w:rsid w:val="00AC3D80"/>
    <w:rsid w:val="00AD664D"/>
    <w:rsid w:val="00AE081E"/>
    <w:rsid w:val="00AE2445"/>
    <w:rsid w:val="00AE539F"/>
    <w:rsid w:val="00AE6FA8"/>
    <w:rsid w:val="00AF7960"/>
    <w:rsid w:val="00AF7A65"/>
    <w:rsid w:val="00B04E42"/>
    <w:rsid w:val="00B05DC5"/>
    <w:rsid w:val="00B16C65"/>
    <w:rsid w:val="00B20410"/>
    <w:rsid w:val="00B2146E"/>
    <w:rsid w:val="00B339F5"/>
    <w:rsid w:val="00B42850"/>
    <w:rsid w:val="00B42F96"/>
    <w:rsid w:val="00B43794"/>
    <w:rsid w:val="00B47F0D"/>
    <w:rsid w:val="00B64AAE"/>
    <w:rsid w:val="00B72962"/>
    <w:rsid w:val="00B755AF"/>
    <w:rsid w:val="00B81530"/>
    <w:rsid w:val="00BA02F5"/>
    <w:rsid w:val="00BA149F"/>
    <w:rsid w:val="00BA5D6A"/>
    <w:rsid w:val="00BB1297"/>
    <w:rsid w:val="00BC2F1F"/>
    <w:rsid w:val="00BC4B48"/>
    <w:rsid w:val="00BD4657"/>
    <w:rsid w:val="00BF3174"/>
    <w:rsid w:val="00BF44A9"/>
    <w:rsid w:val="00C13879"/>
    <w:rsid w:val="00C13A1B"/>
    <w:rsid w:val="00C30B30"/>
    <w:rsid w:val="00C30DC9"/>
    <w:rsid w:val="00C31BE6"/>
    <w:rsid w:val="00C3210D"/>
    <w:rsid w:val="00C361C5"/>
    <w:rsid w:val="00C36C9D"/>
    <w:rsid w:val="00C502D2"/>
    <w:rsid w:val="00C50997"/>
    <w:rsid w:val="00C65057"/>
    <w:rsid w:val="00C744C0"/>
    <w:rsid w:val="00C77D5B"/>
    <w:rsid w:val="00C86618"/>
    <w:rsid w:val="00C86F9A"/>
    <w:rsid w:val="00CA1EB7"/>
    <w:rsid w:val="00CA3968"/>
    <w:rsid w:val="00CB5E27"/>
    <w:rsid w:val="00CF2CE5"/>
    <w:rsid w:val="00CF6F77"/>
    <w:rsid w:val="00D0180A"/>
    <w:rsid w:val="00D14959"/>
    <w:rsid w:val="00D2250D"/>
    <w:rsid w:val="00D244A3"/>
    <w:rsid w:val="00D37DC4"/>
    <w:rsid w:val="00D41315"/>
    <w:rsid w:val="00D41ED4"/>
    <w:rsid w:val="00D44080"/>
    <w:rsid w:val="00D44275"/>
    <w:rsid w:val="00D44814"/>
    <w:rsid w:val="00D45889"/>
    <w:rsid w:val="00D50BC0"/>
    <w:rsid w:val="00D53340"/>
    <w:rsid w:val="00D6600F"/>
    <w:rsid w:val="00D67968"/>
    <w:rsid w:val="00D72C3C"/>
    <w:rsid w:val="00D75968"/>
    <w:rsid w:val="00D80023"/>
    <w:rsid w:val="00D8388B"/>
    <w:rsid w:val="00D83D00"/>
    <w:rsid w:val="00D85074"/>
    <w:rsid w:val="00D85963"/>
    <w:rsid w:val="00D9176F"/>
    <w:rsid w:val="00DA1A69"/>
    <w:rsid w:val="00DA2C68"/>
    <w:rsid w:val="00DC1543"/>
    <w:rsid w:val="00DC19A8"/>
    <w:rsid w:val="00DC2C73"/>
    <w:rsid w:val="00DC3D1B"/>
    <w:rsid w:val="00DE159A"/>
    <w:rsid w:val="00DE2B58"/>
    <w:rsid w:val="00DE5D82"/>
    <w:rsid w:val="00DF780C"/>
    <w:rsid w:val="00E302DD"/>
    <w:rsid w:val="00E31611"/>
    <w:rsid w:val="00E32ED9"/>
    <w:rsid w:val="00E330F0"/>
    <w:rsid w:val="00E44F4C"/>
    <w:rsid w:val="00E45E9B"/>
    <w:rsid w:val="00E47DA0"/>
    <w:rsid w:val="00E60E3B"/>
    <w:rsid w:val="00E65BD3"/>
    <w:rsid w:val="00E70B3C"/>
    <w:rsid w:val="00E7540D"/>
    <w:rsid w:val="00E77C5B"/>
    <w:rsid w:val="00E830E7"/>
    <w:rsid w:val="00E86727"/>
    <w:rsid w:val="00E97F3E"/>
    <w:rsid w:val="00EA3D59"/>
    <w:rsid w:val="00EB40D9"/>
    <w:rsid w:val="00EB45B5"/>
    <w:rsid w:val="00EB65C7"/>
    <w:rsid w:val="00EC32E7"/>
    <w:rsid w:val="00ED1066"/>
    <w:rsid w:val="00EE073C"/>
    <w:rsid w:val="00EE3103"/>
    <w:rsid w:val="00EE3439"/>
    <w:rsid w:val="00EE58A1"/>
    <w:rsid w:val="00EE6D44"/>
    <w:rsid w:val="00EE7C1D"/>
    <w:rsid w:val="00EF75D9"/>
    <w:rsid w:val="00EF7A3A"/>
    <w:rsid w:val="00F107A2"/>
    <w:rsid w:val="00F27E2B"/>
    <w:rsid w:val="00F32694"/>
    <w:rsid w:val="00F332F2"/>
    <w:rsid w:val="00F34F7D"/>
    <w:rsid w:val="00F37ED7"/>
    <w:rsid w:val="00F54C2C"/>
    <w:rsid w:val="00F572B0"/>
    <w:rsid w:val="00F61E3E"/>
    <w:rsid w:val="00F737A7"/>
    <w:rsid w:val="00F7491E"/>
    <w:rsid w:val="00F9261D"/>
    <w:rsid w:val="00F94EC0"/>
    <w:rsid w:val="00F97766"/>
    <w:rsid w:val="00FA105D"/>
    <w:rsid w:val="00FA25F4"/>
    <w:rsid w:val="00FA5B01"/>
    <w:rsid w:val="00FB1436"/>
    <w:rsid w:val="00FC7C71"/>
    <w:rsid w:val="00FD0445"/>
    <w:rsid w:val="00FD5041"/>
    <w:rsid w:val="00FE064B"/>
    <w:rsid w:val="00FE0B29"/>
    <w:rsid w:val="00FF09D6"/>
    <w:rsid w:val="00FF3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19BD2EF"/>
  <w14:defaultImageDpi w14:val="300"/>
  <w15:docId w15:val="{973CB222-46D9-714F-93AE-F6BB4EC67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left" w:pos="-720"/>
        <w:tab w:val="right" w:leader="dot" w:pos="0"/>
        <w:tab w:val="left" w:pos="600"/>
        <w:tab w:val="left" w:pos="1728"/>
        <w:tab w:val="left" w:pos="2448"/>
        <w:tab w:val="left" w:pos="4032"/>
        <w:tab w:val="left" w:pos="5328"/>
      </w:tabs>
      <w:suppressAutoHyphens/>
      <w:outlineLvl w:val="0"/>
    </w:pPr>
    <w:rPr>
      <w:b/>
      <w:u w:val="single"/>
    </w:rPr>
  </w:style>
  <w:style w:type="paragraph" w:styleId="Heading2">
    <w:name w:val="heading 2"/>
    <w:basedOn w:val="Normal"/>
    <w:next w:val="Normal"/>
    <w:link w:val="Heading2Char"/>
    <w:qFormat/>
    <w:pPr>
      <w:keepNext/>
      <w:tabs>
        <w:tab w:val="left" w:pos="-720"/>
        <w:tab w:val="right" w:leader="dot" w:pos="0"/>
        <w:tab w:val="left" w:pos="600"/>
        <w:tab w:val="left" w:pos="1728"/>
        <w:tab w:val="left" w:pos="2448"/>
        <w:tab w:val="left" w:pos="4032"/>
        <w:tab w:val="left" w:pos="5328"/>
      </w:tabs>
      <w:suppressAutoHyphens/>
      <w:ind w:left="605" w:hanging="605"/>
      <w:outlineLvl w:val="1"/>
    </w:pPr>
    <w:rPr>
      <w:b/>
      <w:u w:val="single"/>
    </w:rPr>
  </w:style>
  <w:style w:type="paragraph" w:styleId="Heading3">
    <w:name w:val="heading 3"/>
    <w:basedOn w:val="Normal"/>
    <w:next w:val="Normal"/>
    <w:link w:val="Heading3Char"/>
    <w:uiPriority w:val="9"/>
    <w:semiHidden/>
    <w:unhideWhenUsed/>
    <w:qFormat/>
    <w:rsid w:val="00D0180A"/>
    <w:pPr>
      <w:keepNext/>
      <w:spacing w:before="240" w:after="60"/>
      <w:outlineLvl w:val="2"/>
    </w:pPr>
    <w:rPr>
      <w:rFonts w:ascii="Calibri" w:eastAsia="MS Gothic" w:hAnsi="Calibri"/>
      <w:b/>
      <w:bCs/>
      <w:sz w:val="26"/>
      <w:szCs w:val="26"/>
    </w:rPr>
  </w:style>
  <w:style w:type="paragraph" w:styleId="Heading4">
    <w:name w:val="heading 4"/>
    <w:basedOn w:val="Normal"/>
    <w:next w:val="Normal"/>
    <w:qFormat/>
    <w:pPr>
      <w:keepNext/>
      <w:keepLines/>
      <w:widowControl w:val="0"/>
      <w:tabs>
        <w:tab w:val="left" w:pos="-720"/>
      </w:tabs>
      <w:suppressAutoHyphens/>
      <w:outlineLvl w:val="3"/>
    </w:pPr>
    <w:rPr>
      <w:rFonts w:ascii="Arial" w:hAnsi="Arial"/>
      <w:b/>
      <w:snapToGrid w:val="0"/>
    </w:rPr>
  </w:style>
  <w:style w:type="paragraph" w:styleId="Heading6">
    <w:name w:val="heading 6"/>
    <w:basedOn w:val="Normal"/>
    <w:next w:val="Normal"/>
    <w:qFormat/>
    <w:pPr>
      <w:keepNext/>
      <w:keepLines/>
      <w:widowControl w:val="0"/>
      <w:tabs>
        <w:tab w:val="left" w:pos="-720"/>
      </w:tabs>
      <w:suppressAutoHyphens/>
      <w:outlineLvl w:val="5"/>
    </w:pPr>
    <w:rPr>
      <w:rFonts w:ascii="CG Times" w:hAnsi="CG Times"/>
      <w:b/>
      <w:snapToGrid w:val="0"/>
      <w:u w:val="single"/>
    </w:rPr>
  </w:style>
  <w:style w:type="paragraph" w:styleId="Heading7">
    <w:name w:val="heading 7"/>
    <w:basedOn w:val="Normal"/>
    <w:next w:val="Normal"/>
    <w:qFormat/>
    <w:pPr>
      <w:keepNext/>
      <w:widowControl w:val="0"/>
      <w:tabs>
        <w:tab w:val="left" w:pos="-720"/>
      </w:tabs>
      <w:suppressAutoHyphens/>
      <w:outlineLvl w:val="6"/>
    </w:pPr>
    <w:rPr>
      <w:rFonts w:ascii="CG Times" w:hAnsi="CG Times"/>
      <w:snapToGrid w:val="0"/>
      <w:u w:val="single"/>
    </w:rPr>
  </w:style>
  <w:style w:type="paragraph" w:styleId="Heading9">
    <w:name w:val="heading 9"/>
    <w:basedOn w:val="Normal"/>
    <w:next w:val="Normal"/>
    <w:qFormat/>
    <w:pPr>
      <w:keepNext/>
      <w:overflowPunct w:val="0"/>
      <w:autoSpaceDE w:val="0"/>
      <w:autoSpaceDN w:val="0"/>
      <w:adjustRightInd w:val="0"/>
      <w:spacing w:line="240" w:lineRule="atLeast"/>
      <w:textAlignment w:val="baseline"/>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pPr>
      <w:widowControl w:val="0"/>
      <w:tabs>
        <w:tab w:val="left" w:pos="-720"/>
      </w:tabs>
      <w:suppressAutoHyphens/>
    </w:pPr>
    <w:rPr>
      <w:rFonts w:ascii="Impact" w:hAnsi="Impact"/>
      <w:snapToGrid w:val="0"/>
    </w:rPr>
  </w:style>
  <w:style w:type="paragraph" w:customStyle="1" w:styleId="Document1">
    <w:name w:val="Document 1"/>
    <w:pPr>
      <w:keepNext/>
      <w:keepLines/>
      <w:widowControl w:val="0"/>
      <w:tabs>
        <w:tab w:val="left" w:pos="-720"/>
      </w:tabs>
      <w:suppressAutoHyphens/>
    </w:pPr>
    <w:rPr>
      <w:rFonts w:ascii="CG Times" w:hAnsi="CG Times"/>
      <w:snapToGrid w:val="0"/>
      <w:sz w:val="24"/>
    </w:rPr>
  </w:style>
  <w:style w:type="paragraph" w:styleId="BodyTextIndent">
    <w:name w:val="Body Text Indent"/>
    <w:basedOn w:val="Normal"/>
    <w:pPr>
      <w:keepNext/>
      <w:keepLines/>
      <w:widowControl w:val="0"/>
      <w:tabs>
        <w:tab w:val="left" w:pos="-720"/>
      </w:tabs>
      <w:suppressAutoHyphens/>
      <w:ind w:left="720" w:hanging="720"/>
    </w:pPr>
    <w:rPr>
      <w:rFonts w:ascii="CG Times" w:hAnsi="CG Times"/>
      <w:snapToGrid w:val="0"/>
    </w:rPr>
  </w:style>
  <w:style w:type="paragraph" w:styleId="Title">
    <w:name w:val="Title"/>
    <w:basedOn w:val="Normal"/>
    <w:qFormat/>
    <w:pPr>
      <w:jc w:val="center"/>
    </w:pPr>
    <w:rPr>
      <w:b/>
    </w:rPr>
  </w:style>
  <w:style w:type="paragraph" w:styleId="BodyTextIndent2">
    <w:name w:val="Body Text Indent 2"/>
    <w:basedOn w:val="Normal"/>
    <w:pPr>
      <w:tabs>
        <w:tab w:val="left" w:pos="1440"/>
        <w:tab w:val="left" w:pos="4032"/>
        <w:tab w:val="left" w:pos="5328"/>
      </w:tabs>
      <w:suppressAutoHyphens/>
      <w:ind w:left="1440" w:hanging="1725"/>
    </w:pPr>
  </w:style>
  <w:style w:type="character" w:styleId="Hyperlink">
    <w:name w:val="Hyperlink"/>
    <w:uiPriority w:val="99"/>
    <w:rPr>
      <w:color w:val="0000FF"/>
      <w:u w:val="single"/>
    </w:rPr>
  </w:style>
  <w:style w:type="paragraph" w:styleId="FootnoteText">
    <w:name w:val="footnote text"/>
    <w:aliases w:val="fn"/>
    <w:basedOn w:val="Normal"/>
    <w:rPr>
      <w:sz w:val="20"/>
    </w:rPr>
  </w:style>
  <w:style w:type="paragraph" w:styleId="BodyText3">
    <w:name w:val="Body Text 3"/>
    <w:basedOn w:val="Normal"/>
    <w:pPr>
      <w:spacing w:after="120"/>
    </w:pPr>
    <w:rPr>
      <w:sz w:val="16"/>
      <w:szCs w:val="16"/>
    </w:rPr>
  </w:style>
  <w:style w:type="paragraph" w:styleId="BodyText">
    <w:name w:val="Body Text"/>
    <w:basedOn w:val="Normal"/>
    <w:rsid w:val="00600E1B"/>
    <w:pPr>
      <w:spacing w:after="120"/>
    </w:pPr>
  </w:style>
  <w:style w:type="character" w:styleId="FollowedHyperlink">
    <w:name w:val="FollowedHyperlink"/>
    <w:rsid w:val="00A11DA2"/>
    <w:rPr>
      <w:color w:val="800080"/>
      <w:u w:val="single"/>
    </w:rPr>
  </w:style>
  <w:style w:type="character" w:styleId="Strong">
    <w:name w:val="Strong"/>
    <w:qFormat/>
    <w:rsid w:val="00123BB6"/>
    <w:rPr>
      <w:b/>
      <w:bCs/>
    </w:rPr>
  </w:style>
  <w:style w:type="character" w:styleId="Emphasis">
    <w:name w:val="Emphasis"/>
    <w:qFormat/>
    <w:rsid w:val="00536AB9"/>
    <w:rPr>
      <w:i/>
    </w:rPr>
  </w:style>
  <w:style w:type="character" w:customStyle="1" w:styleId="Heading3Char">
    <w:name w:val="Heading 3 Char"/>
    <w:link w:val="Heading3"/>
    <w:uiPriority w:val="9"/>
    <w:semiHidden/>
    <w:rsid w:val="00D0180A"/>
    <w:rPr>
      <w:rFonts w:ascii="Calibri" w:eastAsia="MS Gothic" w:hAnsi="Calibri" w:cs="Times New Roman"/>
      <w:b/>
      <w:bCs/>
      <w:sz w:val="26"/>
      <w:szCs w:val="26"/>
    </w:rPr>
  </w:style>
  <w:style w:type="paragraph" w:styleId="ListParagraph">
    <w:name w:val="List Paragraph"/>
    <w:basedOn w:val="Normal"/>
    <w:uiPriority w:val="34"/>
    <w:qFormat/>
    <w:rsid w:val="001A0EAD"/>
    <w:pPr>
      <w:ind w:left="720"/>
      <w:contextualSpacing/>
    </w:pPr>
  </w:style>
  <w:style w:type="character" w:customStyle="1" w:styleId="Heading2Char">
    <w:name w:val="Heading 2 Char"/>
    <w:basedOn w:val="DefaultParagraphFont"/>
    <w:link w:val="Heading2"/>
    <w:rsid w:val="008519A3"/>
    <w:rPr>
      <w:b/>
      <w:sz w:val="24"/>
      <w:u w:val="single"/>
    </w:rPr>
  </w:style>
  <w:style w:type="character" w:customStyle="1" w:styleId="toc-desc">
    <w:name w:val="toc-desc"/>
    <w:basedOn w:val="DefaultParagraphFont"/>
    <w:rsid w:val="004046B1"/>
  </w:style>
  <w:style w:type="character" w:customStyle="1" w:styleId="credit">
    <w:name w:val="credit"/>
    <w:basedOn w:val="DefaultParagraphFont"/>
    <w:rsid w:val="006C35FB"/>
  </w:style>
  <w:style w:type="paragraph" w:styleId="BalloonText">
    <w:name w:val="Balloon Text"/>
    <w:basedOn w:val="Normal"/>
    <w:link w:val="BalloonTextChar"/>
    <w:uiPriority w:val="99"/>
    <w:semiHidden/>
    <w:unhideWhenUsed/>
    <w:rsid w:val="00526BFD"/>
    <w:rPr>
      <w:sz w:val="18"/>
      <w:szCs w:val="18"/>
    </w:rPr>
  </w:style>
  <w:style w:type="character" w:customStyle="1" w:styleId="BalloonTextChar">
    <w:name w:val="Balloon Text Char"/>
    <w:basedOn w:val="DefaultParagraphFont"/>
    <w:link w:val="BalloonText"/>
    <w:uiPriority w:val="99"/>
    <w:semiHidden/>
    <w:rsid w:val="00526BFD"/>
    <w:rPr>
      <w:sz w:val="18"/>
      <w:szCs w:val="18"/>
    </w:rPr>
  </w:style>
  <w:style w:type="paragraph" w:styleId="Header">
    <w:name w:val="header"/>
    <w:basedOn w:val="Normal"/>
    <w:link w:val="HeaderChar"/>
    <w:uiPriority w:val="99"/>
    <w:unhideWhenUsed/>
    <w:rsid w:val="00DC19A8"/>
    <w:pPr>
      <w:tabs>
        <w:tab w:val="center" w:pos="4680"/>
        <w:tab w:val="right" w:pos="9360"/>
      </w:tabs>
    </w:pPr>
  </w:style>
  <w:style w:type="character" w:customStyle="1" w:styleId="HeaderChar">
    <w:name w:val="Header Char"/>
    <w:basedOn w:val="DefaultParagraphFont"/>
    <w:link w:val="Header"/>
    <w:uiPriority w:val="99"/>
    <w:rsid w:val="00DC19A8"/>
    <w:rPr>
      <w:sz w:val="24"/>
    </w:rPr>
  </w:style>
  <w:style w:type="paragraph" w:styleId="Footer">
    <w:name w:val="footer"/>
    <w:basedOn w:val="Normal"/>
    <w:link w:val="FooterChar"/>
    <w:uiPriority w:val="99"/>
    <w:unhideWhenUsed/>
    <w:rsid w:val="00DC19A8"/>
    <w:pPr>
      <w:tabs>
        <w:tab w:val="center" w:pos="4680"/>
        <w:tab w:val="right" w:pos="9360"/>
      </w:tabs>
    </w:pPr>
  </w:style>
  <w:style w:type="character" w:customStyle="1" w:styleId="FooterChar">
    <w:name w:val="Footer Char"/>
    <w:basedOn w:val="DefaultParagraphFont"/>
    <w:link w:val="Footer"/>
    <w:uiPriority w:val="99"/>
    <w:rsid w:val="00DC19A8"/>
    <w:rPr>
      <w:sz w:val="24"/>
    </w:rPr>
  </w:style>
  <w:style w:type="character" w:styleId="UnresolvedMention">
    <w:name w:val="Unresolved Mention"/>
    <w:basedOn w:val="DefaultParagraphFont"/>
    <w:uiPriority w:val="99"/>
    <w:semiHidden/>
    <w:unhideWhenUsed/>
    <w:rsid w:val="00247FC5"/>
    <w:rPr>
      <w:color w:val="605E5C"/>
      <w:shd w:val="clear" w:color="auto" w:fill="E1DFDD"/>
    </w:rPr>
  </w:style>
  <w:style w:type="paragraph" w:styleId="NormalWeb">
    <w:name w:val="Normal (Web)"/>
    <w:basedOn w:val="Normal"/>
    <w:uiPriority w:val="99"/>
    <w:semiHidden/>
    <w:unhideWhenUsed/>
    <w:rsid w:val="00E302DD"/>
    <w:rPr>
      <w:szCs w:val="24"/>
    </w:rPr>
  </w:style>
  <w:style w:type="character" w:styleId="HTMLCite">
    <w:name w:val="HTML Cite"/>
    <w:basedOn w:val="DefaultParagraphFont"/>
    <w:uiPriority w:val="99"/>
    <w:semiHidden/>
    <w:unhideWhenUsed/>
    <w:rsid w:val="001B2B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0382">
      <w:bodyDiv w:val="1"/>
      <w:marLeft w:val="0"/>
      <w:marRight w:val="0"/>
      <w:marTop w:val="0"/>
      <w:marBottom w:val="0"/>
      <w:divBdr>
        <w:top w:val="none" w:sz="0" w:space="0" w:color="auto"/>
        <w:left w:val="none" w:sz="0" w:space="0" w:color="auto"/>
        <w:bottom w:val="none" w:sz="0" w:space="0" w:color="auto"/>
        <w:right w:val="none" w:sz="0" w:space="0" w:color="auto"/>
      </w:divBdr>
    </w:div>
    <w:div w:id="42104417">
      <w:bodyDiv w:val="1"/>
      <w:marLeft w:val="0"/>
      <w:marRight w:val="0"/>
      <w:marTop w:val="0"/>
      <w:marBottom w:val="0"/>
      <w:divBdr>
        <w:top w:val="none" w:sz="0" w:space="0" w:color="auto"/>
        <w:left w:val="none" w:sz="0" w:space="0" w:color="auto"/>
        <w:bottom w:val="none" w:sz="0" w:space="0" w:color="auto"/>
        <w:right w:val="none" w:sz="0" w:space="0" w:color="auto"/>
      </w:divBdr>
    </w:div>
    <w:div w:id="194000493">
      <w:bodyDiv w:val="1"/>
      <w:marLeft w:val="0"/>
      <w:marRight w:val="0"/>
      <w:marTop w:val="0"/>
      <w:marBottom w:val="0"/>
      <w:divBdr>
        <w:top w:val="none" w:sz="0" w:space="0" w:color="auto"/>
        <w:left w:val="none" w:sz="0" w:space="0" w:color="auto"/>
        <w:bottom w:val="none" w:sz="0" w:space="0" w:color="auto"/>
        <w:right w:val="none" w:sz="0" w:space="0" w:color="auto"/>
      </w:divBdr>
    </w:div>
    <w:div w:id="197595277">
      <w:bodyDiv w:val="1"/>
      <w:marLeft w:val="0"/>
      <w:marRight w:val="0"/>
      <w:marTop w:val="0"/>
      <w:marBottom w:val="0"/>
      <w:divBdr>
        <w:top w:val="none" w:sz="0" w:space="0" w:color="auto"/>
        <w:left w:val="none" w:sz="0" w:space="0" w:color="auto"/>
        <w:bottom w:val="none" w:sz="0" w:space="0" w:color="auto"/>
        <w:right w:val="none" w:sz="0" w:space="0" w:color="auto"/>
      </w:divBdr>
    </w:div>
    <w:div w:id="263194013">
      <w:bodyDiv w:val="1"/>
      <w:marLeft w:val="0"/>
      <w:marRight w:val="0"/>
      <w:marTop w:val="0"/>
      <w:marBottom w:val="0"/>
      <w:divBdr>
        <w:top w:val="none" w:sz="0" w:space="0" w:color="auto"/>
        <w:left w:val="none" w:sz="0" w:space="0" w:color="auto"/>
        <w:bottom w:val="none" w:sz="0" w:space="0" w:color="auto"/>
        <w:right w:val="none" w:sz="0" w:space="0" w:color="auto"/>
      </w:divBdr>
    </w:div>
    <w:div w:id="266013083">
      <w:bodyDiv w:val="1"/>
      <w:marLeft w:val="0"/>
      <w:marRight w:val="0"/>
      <w:marTop w:val="0"/>
      <w:marBottom w:val="0"/>
      <w:divBdr>
        <w:top w:val="none" w:sz="0" w:space="0" w:color="auto"/>
        <w:left w:val="none" w:sz="0" w:space="0" w:color="auto"/>
        <w:bottom w:val="none" w:sz="0" w:space="0" w:color="auto"/>
        <w:right w:val="none" w:sz="0" w:space="0" w:color="auto"/>
      </w:divBdr>
    </w:div>
    <w:div w:id="279606172">
      <w:bodyDiv w:val="1"/>
      <w:marLeft w:val="0"/>
      <w:marRight w:val="0"/>
      <w:marTop w:val="0"/>
      <w:marBottom w:val="0"/>
      <w:divBdr>
        <w:top w:val="none" w:sz="0" w:space="0" w:color="auto"/>
        <w:left w:val="none" w:sz="0" w:space="0" w:color="auto"/>
        <w:bottom w:val="none" w:sz="0" w:space="0" w:color="auto"/>
        <w:right w:val="none" w:sz="0" w:space="0" w:color="auto"/>
      </w:divBdr>
    </w:div>
    <w:div w:id="306672043">
      <w:bodyDiv w:val="1"/>
      <w:marLeft w:val="0"/>
      <w:marRight w:val="0"/>
      <w:marTop w:val="0"/>
      <w:marBottom w:val="0"/>
      <w:divBdr>
        <w:top w:val="none" w:sz="0" w:space="0" w:color="auto"/>
        <w:left w:val="none" w:sz="0" w:space="0" w:color="auto"/>
        <w:bottom w:val="none" w:sz="0" w:space="0" w:color="auto"/>
        <w:right w:val="none" w:sz="0" w:space="0" w:color="auto"/>
      </w:divBdr>
      <w:divsChild>
        <w:div w:id="1252549823">
          <w:marLeft w:val="0"/>
          <w:marRight w:val="0"/>
          <w:marTop w:val="0"/>
          <w:marBottom w:val="0"/>
          <w:divBdr>
            <w:top w:val="none" w:sz="0" w:space="0" w:color="auto"/>
            <w:left w:val="none" w:sz="0" w:space="0" w:color="auto"/>
            <w:bottom w:val="none" w:sz="0" w:space="0" w:color="auto"/>
            <w:right w:val="none" w:sz="0" w:space="0" w:color="auto"/>
          </w:divBdr>
        </w:div>
        <w:div w:id="425424034">
          <w:marLeft w:val="0"/>
          <w:marRight w:val="0"/>
          <w:marTop w:val="0"/>
          <w:marBottom w:val="0"/>
          <w:divBdr>
            <w:top w:val="none" w:sz="0" w:space="0" w:color="auto"/>
            <w:left w:val="none" w:sz="0" w:space="0" w:color="auto"/>
            <w:bottom w:val="none" w:sz="0" w:space="0" w:color="auto"/>
            <w:right w:val="none" w:sz="0" w:space="0" w:color="auto"/>
          </w:divBdr>
        </w:div>
      </w:divsChild>
    </w:div>
    <w:div w:id="369691679">
      <w:bodyDiv w:val="1"/>
      <w:marLeft w:val="0"/>
      <w:marRight w:val="0"/>
      <w:marTop w:val="0"/>
      <w:marBottom w:val="0"/>
      <w:divBdr>
        <w:top w:val="none" w:sz="0" w:space="0" w:color="auto"/>
        <w:left w:val="none" w:sz="0" w:space="0" w:color="auto"/>
        <w:bottom w:val="none" w:sz="0" w:space="0" w:color="auto"/>
        <w:right w:val="none" w:sz="0" w:space="0" w:color="auto"/>
      </w:divBdr>
      <w:divsChild>
        <w:div w:id="1599217593">
          <w:blockQuote w:val="1"/>
          <w:marLeft w:val="720"/>
          <w:marRight w:val="720"/>
          <w:marTop w:val="0"/>
          <w:marBottom w:val="0"/>
          <w:divBdr>
            <w:top w:val="none" w:sz="0" w:space="0" w:color="auto"/>
            <w:left w:val="none" w:sz="0" w:space="0" w:color="auto"/>
            <w:bottom w:val="none" w:sz="0" w:space="0" w:color="auto"/>
            <w:right w:val="none" w:sz="0" w:space="0" w:color="auto"/>
          </w:divBdr>
          <w:divsChild>
            <w:div w:id="39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14493">
      <w:bodyDiv w:val="1"/>
      <w:marLeft w:val="0"/>
      <w:marRight w:val="0"/>
      <w:marTop w:val="0"/>
      <w:marBottom w:val="0"/>
      <w:divBdr>
        <w:top w:val="none" w:sz="0" w:space="0" w:color="auto"/>
        <w:left w:val="none" w:sz="0" w:space="0" w:color="auto"/>
        <w:bottom w:val="none" w:sz="0" w:space="0" w:color="auto"/>
        <w:right w:val="none" w:sz="0" w:space="0" w:color="auto"/>
      </w:divBdr>
    </w:div>
    <w:div w:id="403263145">
      <w:bodyDiv w:val="1"/>
      <w:marLeft w:val="0"/>
      <w:marRight w:val="0"/>
      <w:marTop w:val="0"/>
      <w:marBottom w:val="0"/>
      <w:divBdr>
        <w:top w:val="none" w:sz="0" w:space="0" w:color="auto"/>
        <w:left w:val="none" w:sz="0" w:space="0" w:color="auto"/>
        <w:bottom w:val="none" w:sz="0" w:space="0" w:color="auto"/>
        <w:right w:val="none" w:sz="0" w:space="0" w:color="auto"/>
      </w:divBdr>
    </w:div>
    <w:div w:id="434130713">
      <w:bodyDiv w:val="1"/>
      <w:marLeft w:val="0"/>
      <w:marRight w:val="0"/>
      <w:marTop w:val="0"/>
      <w:marBottom w:val="0"/>
      <w:divBdr>
        <w:top w:val="none" w:sz="0" w:space="0" w:color="auto"/>
        <w:left w:val="none" w:sz="0" w:space="0" w:color="auto"/>
        <w:bottom w:val="none" w:sz="0" w:space="0" w:color="auto"/>
        <w:right w:val="none" w:sz="0" w:space="0" w:color="auto"/>
      </w:divBdr>
    </w:div>
    <w:div w:id="438839377">
      <w:bodyDiv w:val="1"/>
      <w:marLeft w:val="0"/>
      <w:marRight w:val="0"/>
      <w:marTop w:val="0"/>
      <w:marBottom w:val="0"/>
      <w:divBdr>
        <w:top w:val="none" w:sz="0" w:space="0" w:color="auto"/>
        <w:left w:val="none" w:sz="0" w:space="0" w:color="auto"/>
        <w:bottom w:val="none" w:sz="0" w:space="0" w:color="auto"/>
        <w:right w:val="none" w:sz="0" w:space="0" w:color="auto"/>
      </w:divBdr>
      <w:divsChild>
        <w:div w:id="644313717">
          <w:marLeft w:val="0"/>
          <w:marRight w:val="0"/>
          <w:marTop w:val="0"/>
          <w:marBottom w:val="0"/>
          <w:divBdr>
            <w:top w:val="none" w:sz="0" w:space="0" w:color="auto"/>
            <w:left w:val="none" w:sz="0" w:space="0" w:color="auto"/>
            <w:bottom w:val="none" w:sz="0" w:space="0" w:color="auto"/>
            <w:right w:val="none" w:sz="0" w:space="0" w:color="auto"/>
          </w:divBdr>
        </w:div>
      </w:divsChild>
    </w:div>
    <w:div w:id="483201851">
      <w:bodyDiv w:val="1"/>
      <w:marLeft w:val="0"/>
      <w:marRight w:val="0"/>
      <w:marTop w:val="0"/>
      <w:marBottom w:val="0"/>
      <w:divBdr>
        <w:top w:val="none" w:sz="0" w:space="0" w:color="auto"/>
        <w:left w:val="none" w:sz="0" w:space="0" w:color="auto"/>
        <w:bottom w:val="none" w:sz="0" w:space="0" w:color="auto"/>
        <w:right w:val="none" w:sz="0" w:space="0" w:color="auto"/>
      </w:divBdr>
    </w:div>
    <w:div w:id="492642738">
      <w:bodyDiv w:val="1"/>
      <w:marLeft w:val="0"/>
      <w:marRight w:val="0"/>
      <w:marTop w:val="0"/>
      <w:marBottom w:val="0"/>
      <w:divBdr>
        <w:top w:val="none" w:sz="0" w:space="0" w:color="auto"/>
        <w:left w:val="none" w:sz="0" w:space="0" w:color="auto"/>
        <w:bottom w:val="none" w:sz="0" w:space="0" w:color="auto"/>
        <w:right w:val="none" w:sz="0" w:space="0" w:color="auto"/>
      </w:divBdr>
    </w:div>
    <w:div w:id="494536854">
      <w:bodyDiv w:val="1"/>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
      </w:divsChild>
    </w:div>
    <w:div w:id="496531470">
      <w:bodyDiv w:val="1"/>
      <w:marLeft w:val="0"/>
      <w:marRight w:val="0"/>
      <w:marTop w:val="0"/>
      <w:marBottom w:val="0"/>
      <w:divBdr>
        <w:top w:val="none" w:sz="0" w:space="0" w:color="auto"/>
        <w:left w:val="none" w:sz="0" w:space="0" w:color="auto"/>
        <w:bottom w:val="none" w:sz="0" w:space="0" w:color="auto"/>
        <w:right w:val="none" w:sz="0" w:space="0" w:color="auto"/>
      </w:divBdr>
    </w:div>
    <w:div w:id="503205170">
      <w:bodyDiv w:val="1"/>
      <w:marLeft w:val="0"/>
      <w:marRight w:val="0"/>
      <w:marTop w:val="0"/>
      <w:marBottom w:val="0"/>
      <w:divBdr>
        <w:top w:val="none" w:sz="0" w:space="0" w:color="auto"/>
        <w:left w:val="none" w:sz="0" w:space="0" w:color="auto"/>
        <w:bottom w:val="none" w:sz="0" w:space="0" w:color="auto"/>
        <w:right w:val="none" w:sz="0" w:space="0" w:color="auto"/>
      </w:divBdr>
      <w:divsChild>
        <w:div w:id="811018217">
          <w:marLeft w:val="0"/>
          <w:marRight w:val="0"/>
          <w:marTop w:val="0"/>
          <w:marBottom w:val="0"/>
          <w:divBdr>
            <w:top w:val="none" w:sz="0" w:space="0" w:color="auto"/>
            <w:left w:val="none" w:sz="0" w:space="0" w:color="auto"/>
            <w:bottom w:val="none" w:sz="0" w:space="0" w:color="auto"/>
            <w:right w:val="none" w:sz="0" w:space="0" w:color="auto"/>
          </w:divBdr>
          <w:divsChild>
            <w:div w:id="1606770369">
              <w:marLeft w:val="0"/>
              <w:marRight w:val="0"/>
              <w:marTop w:val="0"/>
              <w:marBottom w:val="0"/>
              <w:divBdr>
                <w:top w:val="none" w:sz="0" w:space="0" w:color="auto"/>
                <w:left w:val="none" w:sz="0" w:space="0" w:color="auto"/>
                <w:bottom w:val="none" w:sz="0" w:space="0" w:color="auto"/>
                <w:right w:val="none" w:sz="0" w:space="0" w:color="auto"/>
              </w:divBdr>
              <w:divsChild>
                <w:div w:id="129586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88104">
      <w:bodyDiv w:val="1"/>
      <w:marLeft w:val="0"/>
      <w:marRight w:val="0"/>
      <w:marTop w:val="0"/>
      <w:marBottom w:val="0"/>
      <w:divBdr>
        <w:top w:val="none" w:sz="0" w:space="0" w:color="auto"/>
        <w:left w:val="none" w:sz="0" w:space="0" w:color="auto"/>
        <w:bottom w:val="none" w:sz="0" w:space="0" w:color="auto"/>
        <w:right w:val="none" w:sz="0" w:space="0" w:color="auto"/>
      </w:divBdr>
      <w:divsChild>
        <w:div w:id="278687023">
          <w:marLeft w:val="0"/>
          <w:marRight w:val="0"/>
          <w:marTop w:val="0"/>
          <w:marBottom w:val="0"/>
          <w:divBdr>
            <w:top w:val="none" w:sz="0" w:space="0" w:color="auto"/>
            <w:left w:val="none" w:sz="0" w:space="0" w:color="auto"/>
            <w:bottom w:val="none" w:sz="0" w:space="0" w:color="auto"/>
            <w:right w:val="none" w:sz="0" w:space="0" w:color="auto"/>
          </w:divBdr>
        </w:div>
        <w:div w:id="1706055260">
          <w:marLeft w:val="0"/>
          <w:marRight w:val="0"/>
          <w:marTop w:val="0"/>
          <w:marBottom w:val="0"/>
          <w:divBdr>
            <w:top w:val="none" w:sz="0" w:space="0" w:color="auto"/>
            <w:left w:val="none" w:sz="0" w:space="0" w:color="auto"/>
            <w:bottom w:val="none" w:sz="0" w:space="0" w:color="auto"/>
            <w:right w:val="none" w:sz="0" w:space="0" w:color="auto"/>
          </w:divBdr>
          <w:divsChild>
            <w:div w:id="849299524">
              <w:marLeft w:val="0"/>
              <w:marRight w:val="0"/>
              <w:marTop w:val="0"/>
              <w:marBottom w:val="0"/>
              <w:divBdr>
                <w:top w:val="none" w:sz="0" w:space="0" w:color="auto"/>
                <w:left w:val="none" w:sz="0" w:space="0" w:color="auto"/>
                <w:bottom w:val="none" w:sz="0" w:space="0" w:color="auto"/>
                <w:right w:val="none" w:sz="0" w:space="0" w:color="auto"/>
              </w:divBdr>
              <w:divsChild>
                <w:div w:id="1277368683">
                  <w:marLeft w:val="0"/>
                  <w:marRight w:val="0"/>
                  <w:marTop w:val="0"/>
                  <w:marBottom w:val="0"/>
                  <w:divBdr>
                    <w:top w:val="none" w:sz="0" w:space="0" w:color="auto"/>
                    <w:left w:val="none" w:sz="0" w:space="0" w:color="auto"/>
                    <w:bottom w:val="none" w:sz="0" w:space="0" w:color="auto"/>
                    <w:right w:val="none" w:sz="0" w:space="0" w:color="auto"/>
                  </w:divBdr>
                  <w:divsChild>
                    <w:div w:id="809901493">
                      <w:marLeft w:val="0"/>
                      <w:marRight w:val="0"/>
                      <w:marTop w:val="0"/>
                      <w:marBottom w:val="0"/>
                      <w:divBdr>
                        <w:top w:val="none" w:sz="0" w:space="0" w:color="auto"/>
                        <w:left w:val="none" w:sz="0" w:space="0" w:color="auto"/>
                        <w:bottom w:val="none" w:sz="0" w:space="0" w:color="auto"/>
                        <w:right w:val="none" w:sz="0" w:space="0" w:color="auto"/>
                      </w:divBdr>
                      <w:divsChild>
                        <w:div w:id="77871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459357">
      <w:bodyDiv w:val="1"/>
      <w:marLeft w:val="0"/>
      <w:marRight w:val="0"/>
      <w:marTop w:val="0"/>
      <w:marBottom w:val="0"/>
      <w:divBdr>
        <w:top w:val="none" w:sz="0" w:space="0" w:color="auto"/>
        <w:left w:val="none" w:sz="0" w:space="0" w:color="auto"/>
        <w:bottom w:val="none" w:sz="0" w:space="0" w:color="auto"/>
        <w:right w:val="none" w:sz="0" w:space="0" w:color="auto"/>
      </w:divBdr>
    </w:div>
    <w:div w:id="580481828">
      <w:bodyDiv w:val="1"/>
      <w:marLeft w:val="0"/>
      <w:marRight w:val="0"/>
      <w:marTop w:val="0"/>
      <w:marBottom w:val="0"/>
      <w:divBdr>
        <w:top w:val="none" w:sz="0" w:space="0" w:color="auto"/>
        <w:left w:val="none" w:sz="0" w:space="0" w:color="auto"/>
        <w:bottom w:val="none" w:sz="0" w:space="0" w:color="auto"/>
        <w:right w:val="none" w:sz="0" w:space="0" w:color="auto"/>
      </w:divBdr>
    </w:div>
    <w:div w:id="600602267">
      <w:bodyDiv w:val="1"/>
      <w:marLeft w:val="0"/>
      <w:marRight w:val="0"/>
      <w:marTop w:val="0"/>
      <w:marBottom w:val="0"/>
      <w:divBdr>
        <w:top w:val="none" w:sz="0" w:space="0" w:color="auto"/>
        <w:left w:val="none" w:sz="0" w:space="0" w:color="auto"/>
        <w:bottom w:val="none" w:sz="0" w:space="0" w:color="auto"/>
        <w:right w:val="none" w:sz="0" w:space="0" w:color="auto"/>
      </w:divBdr>
      <w:divsChild>
        <w:div w:id="1172598933">
          <w:marLeft w:val="0"/>
          <w:marRight w:val="0"/>
          <w:marTop w:val="0"/>
          <w:marBottom w:val="0"/>
          <w:divBdr>
            <w:top w:val="none" w:sz="0" w:space="0" w:color="auto"/>
            <w:left w:val="none" w:sz="0" w:space="0" w:color="auto"/>
            <w:bottom w:val="none" w:sz="0" w:space="0" w:color="auto"/>
            <w:right w:val="none" w:sz="0" w:space="0" w:color="auto"/>
          </w:divBdr>
        </w:div>
      </w:divsChild>
    </w:div>
    <w:div w:id="601493344">
      <w:bodyDiv w:val="1"/>
      <w:marLeft w:val="0"/>
      <w:marRight w:val="0"/>
      <w:marTop w:val="0"/>
      <w:marBottom w:val="0"/>
      <w:divBdr>
        <w:top w:val="none" w:sz="0" w:space="0" w:color="auto"/>
        <w:left w:val="none" w:sz="0" w:space="0" w:color="auto"/>
        <w:bottom w:val="none" w:sz="0" w:space="0" w:color="auto"/>
        <w:right w:val="none" w:sz="0" w:space="0" w:color="auto"/>
      </w:divBdr>
      <w:divsChild>
        <w:div w:id="232668275">
          <w:marLeft w:val="0"/>
          <w:marRight w:val="0"/>
          <w:marTop w:val="0"/>
          <w:marBottom w:val="0"/>
          <w:divBdr>
            <w:top w:val="none" w:sz="0" w:space="0" w:color="auto"/>
            <w:left w:val="none" w:sz="0" w:space="0" w:color="auto"/>
            <w:bottom w:val="none" w:sz="0" w:space="0" w:color="auto"/>
            <w:right w:val="none" w:sz="0" w:space="0" w:color="auto"/>
          </w:divBdr>
          <w:divsChild>
            <w:div w:id="724107841">
              <w:marLeft w:val="0"/>
              <w:marRight w:val="0"/>
              <w:marTop w:val="0"/>
              <w:marBottom w:val="0"/>
              <w:divBdr>
                <w:top w:val="none" w:sz="0" w:space="0" w:color="auto"/>
                <w:left w:val="none" w:sz="0" w:space="0" w:color="auto"/>
                <w:bottom w:val="none" w:sz="0" w:space="0" w:color="auto"/>
                <w:right w:val="none" w:sz="0" w:space="0" w:color="auto"/>
              </w:divBdr>
              <w:divsChild>
                <w:div w:id="9057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872743">
      <w:bodyDiv w:val="1"/>
      <w:marLeft w:val="0"/>
      <w:marRight w:val="0"/>
      <w:marTop w:val="0"/>
      <w:marBottom w:val="0"/>
      <w:divBdr>
        <w:top w:val="none" w:sz="0" w:space="0" w:color="auto"/>
        <w:left w:val="none" w:sz="0" w:space="0" w:color="auto"/>
        <w:bottom w:val="none" w:sz="0" w:space="0" w:color="auto"/>
        <w:right w:val="none" w:sz="0" w:space="0" w:color="auto"/>
      </w:divBdr>
      <w:divsChild>
        <w:div w:id="2146123361">
          <w:marLeft w:val="0"/>
          <w:marRight w:val="0"/>
          <w:marTop w:val="0"/>
          <w:marBottom w:val="0"/>
          <w:divBdr>
            <w:top w:val="none" w:sz="0" w:space="0" w:color="auto"/>
            <w:left w:val="none" w:sz="0" w:space="0" w:color="auto"/>
            <w:bottom w:val="none" w:sz="0" w:space="0" w:color="auto"/>
            <w:right w:val="none" w:sz="0" w:space="0" w:color="auto"/>
          </w:divBdr>
          <w:divsChild>
            <w:div w:id="273441212">
              <w:marLeft w:val="0"/>
              <w:marRight w:val="0"/>
              <w:marTop w:val="0"/>
              <w:marBottom w:val="0"/>
              <w:divBdr>
                <w:top w:val="none" w:sz="0" w:space="0" w:color="auto"/>
                <w:left w:val="none" w:sz="0" w:space="0" w:color="auto"/>
                <w:bottom w:val="none" w:sz="0" w:space="0" w:color="auto"/>
                <w:right w:val="none" w:sz="0" w:space="0" w:color="auto"/>
              </w:divBdr>
              <w:divsChild>
                <w:div w:id="297153866">
                  <w:marLeft w:val="0"/>
                  <w:marRight w:val="0"/>
                  <w:marTop w:val="0"/>
                  <w:marBottom w:val="0"/>
                  <w:divBdr>
                    <w:top w:val="none" w:sz="0" w:space="0" w:color="auto"/>
                    <w:left w:val="none" w:sz="0" w:space="0" w:color="auto"/>
                    <w:bottom w:val="none" w:sz="0" w:space="0" w:color="auto"/>
                    <w:right w:val="none" w:sz="0" w:space="0" w:color="auto"/>
                  </w:divBdr>
                </w:div>
                <w:div w:id="17400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65791">
      <w:bodyDiv w:val="1"/>
      <w:marLeft w:val="0"/>
      <w:marRight w:val="0"/>
      <w:marTop w:val="0"/>
      <w:marBottom w:val="0"/>
      <w:divBdr>
        <w:top w:val="none" w:sz="0" w:space="0" w:color="auto"/>
        <w:left w:val="none" w:sz="0" w:space="0" w:color="auto"/>
        <w:bottom w:val="none" w:sz="0" w:space="0" w:color="auto"/>
        <w:right w:val="none" w:sz="0" w:space="0" w:color="auto"/>
      </w:divBdr>
    </w:div>
    <w:div w:id="711736350">
      <w:bodyDiv w:val="1"/>
      <w:marLeft w:val="0"/>
      <w:marRight w:val="0"/>
      <w:marTop w:val="0"/>
      <w:marBottom w:val="0"/>
      <w:divBdr>
        <w:top w:val="none" w:sz="0" w:space="0" w:color="auto"/>
        <w:left w:val="none" w:sz="0" w:space="0" w:color="auto"/>
        <w:bottom w:val="none" w:sz="0" w:space="0" w:color="auto"/>
        <w:right w:val="none" w:sz="0" w:space="0" w:color="auto"/>
      </w:divBdr>
    </w:div>
    <w:div w:id="731465924">
      <w:bodyDiv w:val="1"/>
      <w:marLeft w:val="0"/>
      <w:marRight w:val="0"/>
      <w:marTop w:val="0"/>
      <w:marBottom w:val="0"/>
      <w:divBdr>
        <w:top w:val="none" w:sz="0" w:space="0" w:color="auto"/>
        <w:left w:val="none" w:sz="0" w:space="0" w:color="auto"/>
        <w:bottom w:val="none" w:sz="0" w:space="0" w:color="auto"/>
        <w:right w:val="none" w:sz="0" w:space="0" w:color="auto"/>
      </w:divBdr>
    </w:div>
    <w:div w:id="801918649">
      <w:bodyDiv w:val="1"/>
      <w:marLeft w:val="0"/>
      <w:marRight w:val="0"/>
      <w:marTop w:val="0"/>
      <w:marBottom w:val="0"/>
      <w:divBdr>
        <w:top w:val="none" w:sz="0" w:space="0" w:color="auto"/>
        <w:left w:val="none" w:sz="0" w:space="0" w:color="auto"/>
        <w:bottom w:val="none" w:sz="0" w:space="0" w:color="auto"/>
        <w:right w:val="none" w:sz="0" w:space="0" w:color="auto"/>
      </w:divBdr>
    </w:div>
    <w:div w:id="824929800">
      <w:bodyDiv w:val="1"/>
      <w:marLeft w:val="0"/>
      <w:marRight w:val="0"/>
      <w:marTop w:val="0"/>
      <w:marBottom w:val="0"/>
      <w:divBdr>
        <w:top w:val="none" w:sz="0" w:space="0" w:color="auto"/>
        <w:left w:val="none" w:sz="0" w:space="0" w:color="auto"/>
        <w:bottom w:val="none" w:sz="0" w:space="0" w:color="auto"/>
        <w:right w:val="none" w:sz="0" w:space="0" w:color="auto"/>
      </w:divBdr>
    </w:div>
    <w:div w:id="840047967">
      <w:bodyDiv w:val="1"/>
      <w:marLeft w:val="0"/>
      <w:marRight w:val="0"/>
      <w:marTop w:val="0"/>
      <w:marBottom w:val="0"/>
      <w:divBdr>
        <w:top w:val="none" w:sz="0" w:space="0" w:color="auto"/>
        <w:left w:val="none" w:sz="0" w:space="0" w:color="auto"/>
        <w:bottom w:val="none" w:sz="0" w:space="0" w:color="auto"/>
        <w:right w:val="none" w:sz="0" w:space="0" w:color="auto"/>
      </w:divBdr>
    </w:div>
    <w:div w:id="852454298">
      <w:bodyDiv w:val="1"/>
      <w:marLeft w:val="0"/>
      <w:marRight w:val="0"/>
      <w:marTop w:val="0"/>
      <w:marBottom w:val="0"/>
      <w:divBdr>
        <w:top w:val="none" w:sz="0" w:space="0" w:color="auto"/>
        <w:left w:val="none" w:sz="0" w:space="0" w:color="auto"/>
        <w:bottom w:val="none" w:sz="0" w:space="0" w:color="auto"/>
        <w:right w:val="none" w:sz="0" w:space="0" w:color="auto"/>
      </w:divBdr>
      <w:divsChild>
        <w:div w:id="343481354">
          <w:marLeft w:val="0"/>
          <w:marRight w:val="0"/>
          <w:marTop w:val="0"/>
          <w:marBottom w:val="0"/>
          <w:divBdr>
            <w:top w:val="none" w:sz="0" w:space="0" w:color="auto"/>
            <w:left w:val="none" w:sz="0" w:space="0" w:color="auto"/>
            <w:bottom w:val="none" w:sz="0" w:space="0" w:color="auto"/>
            <w:right w:val="none" w:sz="0" w:space="0" w:color="auto"/>
          </w:divBdr>
          <w:divsChild>
            <w:div w:id="840318083">
              <w:marLeft w:val="0"/>
              <w:marRight w:val="0"/>
              <w:marTop w:val="0"/>
              <w:marBottom w:val="0"/>
              <w:divBdr>
                <w:top w:val="none" w:sz="0" w:space="0" w:color="auto"/>
                <w:left w:val="none" w:sz="0" w:space="0" w:color="auto"/>
                <w:bottom w:val="none" w:sz="0" w:space="0" w:color="auto"/>
                <w:right w:val="none" w:sz="0" w:space="0" w:color="auto"/>
              </w:divBdr>
              <w:divsChild>
                <w:div w:id="3432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4571">
      <w:bodyDiv w:val="1"/>
      <w:marLeft w:val="0"/>
      <w:marRight w:val="0"/>
      <w:marTop w:val="0"/>
      <w:marBottom w:val="0"/>
      <w:divBdr>
        <w:top w:val="none" w:sz="0" w:space="0" w:color="auto"/>
        <w:left w:val="none" w:sz="0" w:space="0" w:color="auto"/>
        <w:bottom w:val="none" w:sz="0" w:space="0" w:color="auto"/>
        <w:right w:val="none" w:sz="0" w:space="0" w:color="auto"/>
      </w:divBdr>
    </w:div>
    <w:div w:id="877010385">
      <w:bodyDiv w:val="1"/>
      <w:marLeft w:val="0"/>
      <w:marRight w:val="0"/>
      <w:marTop w:val="0"/>
      <w:marBottom w:val="0"/>
      <w:divBdr>
        <w:top w:val="none" w:sz="0" w:space="0" w:color="auto"/>
        <w:left w:val="none" w:sz="0" w:space="0" w:color="auto"/>
        <w:bottom w:val="none" w:sz="0" w:space="0" w:color="auto"/>
        <w:right w:val="none" w:sz="0" w:space="0" w:color="auto"/>
      </w:divBdr>
    </w:div>
    <w:div w:id="915746541">
      <w:bodyDiv w:val="1"/>
      <w:marLeft w:val="0"/>
      <w:marRight w:val="0"/>
      <w:marTop w:val="0"/>
      <w:marBottom w:val="0"/>
      <w:divBdr>
        <w:top w:val="none" w:sz="0" w:space="0" w:color="auto"/>
        <w:left w:val="none" w:sz="0" w:space="0" w:color="auto"/>
        <w:bottom w:val="none" w:sz="0" w:space="0" w:color="auto"/>
        <w:right w:val="none" w:sz="0" w:space="0" w:color="auto"/>
      </w:divBdr>
    </w:div>
    <w:div w:id="932933854">
      <w:bodyDiv w:val="1"/>
      <w:marLeft w:val="0"/>
      <w:marRight w:val="0"/>
      <w:marTop w:val="0"/>
      <w:marBottom w:val="0"/>
      <w:divBdr>
        <w:top w:val="none" w:sz="0" w:space="0" w:color="auto"/>
        <w:left w:val="none" w:sz="0" w:space="0" w:color="auto"/>
        <w:bottom w:val="none" w:sz="0" w:space="0" w:color="auto"/>
        <w:right w:val="none" w:sz="0" w:space="0" w:color="auto"/>
      </w:divBdr>
      <w:divsChild>
        <w:div w:id="1329598690">
          <w:marLeft w:val="0"/>
          <w:marRight w:val="0"/>
          <w:marTop w:val="0"/>
          <w:marBottom w:val="0"/>
          <w:divBdr>
            <w:top w:val="none" w:sz="0" w:space="0" w:color="auto"/>
            <w:left w:val="none" w:sz="0" w:space="0" w:color="auto"/>
            <w:bottom w:val="none" w:sz="0" w:space="0" w:color="auto"/>
            <w:right w:val="none" w:sz="0" w:space="0" w:color="auto"/>
          </w:divBdr>
        </w:div>
      </w:divsChild>
    </w:div>
    <w:div w:id="963193080">
      <w:bodyDiv w:val="1"/>
      <w:marLeft w:val="0"/>
      <w:marRight w:val="0"/>
      <w:marTop w:val="0"/>
      <w:marBottom w:val="0"/>
      <w:divBdr>
        <w:top w:val="none" w:sz="0" w:space="0" w:color="auto"/>
        <w:left w:val="none" w:sz="0" w:space="0" w:color="auto"/>
        <w:bottom w:val="none" w:sz="0" w:space="0" w:color="auto"/>
        <w:right w:val="none" w:sz="0" w:space="0" w:color="auto"/>
      </w:divBdr>
    </w:div>
    <w:div w:id="1009716881">
      <w:bodyDiv w:val="1"/>
      <w:marLeft w:val="0"/>
      <w:marRight w:val="0"/>
      <w:marTop w:val="0"/>
      <w:marBottom w:val="0"/>
      <w:divBdr>
        <w:top w:val="none" w:sz="0" w:space="0" w:color="auto"/>
        <w:left w:val="none" w:sz="0" w:space="0" w:color="auto"/>
        <w:bottom w:val="none" w:sz="0" w:space="0" w:color="auto"/>
        <w:right w:val="none" w:sz="0" w:space="0" w:color="auto"/>
      </w:divBdr>
    </w:div>
    <w:div w:id="1029261371">
      <w:bodyDiv w:val="1"/>
      <w:marLeft w:val="0"/>
      <w:marRight w:val="0"/>
      <w:marTop w:val="0"/>
      <w:marBottom w:val="0"/>
      <w:divBdr>
        <w:top w:val="none" w:sz="0" w:space="0" w:color="auto"/>
        <w:left w:val="none" w:sz="0" w:space="0" w:color="auto"/>
        <w:bottom w:val="none" w:sz="0" w:space="0" w:color="auto"/>
        <w:right w:val="none" w:sz="0" w:space="0" w:color="auto"/>
      </w:divBdr>
    </w:div>
    <w:div w:id="1073355396">
      <w:bodyDiv w:val="1"/>
      <w:marLeft w:val="0"/>
      <w:marRight w:val="0"/>
      <w:marTop w:val="0"/>
      <w:marBottom w:val="0"/>
      <w:divBdr>
        <w:top w:val="none" w:sz="0" w:space="0" w:color="auto"/>
        <w:left w:val="none" w:sz="0" w:space="0" w:color="auto"/>
        <w:bottom w:val="none" w:sz="0" w:space="0" w:color="auto"/>
        <w:right w:val="none" w:sz="0" w:space="0" w:color="auto"/>
      </w:divBdr>
    </w:div>
    <w:div w:id="1106075375">
      <w:bodyDiv w:val="1"/>
      <w:marLeft w:val="0"/>
      <w:marRight w:val="0"/>
      <w:marTop w:val="0"/>
      <w:marBottom w:val="0"/>
      <w:divBdr>
        <w:top w:val="none" w:sz="0" w:space="0" w:color="auto"/>
        <w:left w:val="none" w:sz="0" w:space="0" w:color="auto"/>
        <w:bottom w:val="none" w:sz="0" w:space="0" w:color="auto"/>
        <w:right w:val="none" w:sz="0" w:space="0" w:color="auto"/>
      </w:divBdr>
    </w:div>
    <w:div w:id="1127970489">
      <w:bodyDiv w:val="1"/>
      <w:marLeft w:val="0"/>
      <w:marRight w:val="0"/>
      <w:marTop w:val="0"/>
      <w:marBottom w:val="0"/>
      <w:divBdr>
        <w:top w:val="none" w:sz="0" w:space="0" w:color="auto"/>
        <w:left w:val="none" w:sz="0" w:space="0" w:color="auto"/>
        <w:bottom w:val="none" w:sz="0" w:space="0" w:color="auto"/>
        <w:right w:val="none" w:sz="0" w:space="0" w:color="auto"/>
      </w:divBdr>
      <w:divsChild>
        <w:div w:id="1951038824">
          <w:marLeft w:val="0"/>
          <w:marRight w:val="0"/>
          <w:marTop w:val="0"/>
          <w:marBottom w:val="0"/>
          <w:divBdr>
            <w:top w:val="none" w:sz="0" w:space="0" w:color="auto"/>
            <w:left w:val="none" w:sz="0" w:space="0" w:color="auto"/>
            <w:bottom w:val="none" w:sz="0" w:space="0" w:color="auto"/>
            <w:right w:val="none" w:sz="0" w:space="0" w:color="auto"/>
          </w:divBdr>
        </w:div>
        <w:div w:id="489907829">
          <w:marLeft w:val="0"/>
          <w:marRight w:val="0"/>
          <w:marTop w:val="0"/>
          <w:marBottom w:val="0"/>
          <w:divBdr>
            <w:top w:val="none" w:sz="0" w:space="0" w:color="auto"/>
            <w:left w:val="none" w:sz="0" w:space="0" w:color="auto"/>
            <w:bottom w:val="none" w:sz="0" w:space="0" w:color="auto"/>
            <w:right w:val="none" w:sz="0" w:space="0" w:color="auto"/>
          </w:divBdr>
        </w:div>
      </w:divsChild>
    </w:div>
    <w:div w:id="1128085830">
      <w:bodyDiv w:val="1"/>
      <w:marLeft w:val="0"/>
      <w:marRight w:val="0"/>
      <w:marTop w:val="0"/>
      <w:marBottom w:val="0"/>
      <w:divBdr>
        <w:top w:val="none" w:sz="0" w:space="0" w:color="auto"/>
        <w:left w:val="none" w:sz="0" w:space="0" w:color="auto"/>
        <w:bottom w:val="none" w:sz="0" w:space="0" w:color="auto"/>
        <w:right w:val="none" w:sz="0" w:space="0" w:color="auto"/>
      </w:divBdr>
    </w:div>
    <w:div w:id="1194269129">
      <w:bodyDiv w:val="1"/>
      <w:marLeft w:val="0"/>
      <w:marRight w:val="0"/>
      <w:marTop w:val="0"/>
      <w:marBottom w:val="0"/>
      <w:divBdr>
        <w:top w:val="none" w:sz="0" w:space="0" w:color="auto"/>
        <w:left w:val="none" w:sz="0" w:space="0" w:color="auto"/>
        <w:bottom w:val="none" w:sz="0" w:space="0" w:color="auto"/>
        <w:right w:val="none" w:sz="0" w:space="0" w:color="auto"/>
      </w:divBdr>
      <w:divsChild>
        <w:div w:id="1584683757">
          <w:marLeft w:val="0"/>
          <w:marRight w:val="0"/>
          <w:marTop w:val="0"/>
          <w:marBottom w:val="0"/>
          <w:divBdr>
            <w:top w:val="none" w:sz="0" w:space="0" w:color="auto"/>
            <w:left w:val="none" w:sz="0" w:space="0" w:color="auto"/>
            <w:bottom w:val="none" w:sz="0" w:space="0" w:color="auto"/>
            <w:right w:val="none" w:sz="0" w:space="0" w:color="auto"/>
          </w:divBdr>
          <w:divsChild>
            <w:div w:id="1191070267">
              <w:marLeft w:val="0"/>
              <w:marRight w:val="0"/>
              <w:marTop w:val="0"/>
              <w:marBottom w:val="0"/>
              <w:divBdr>
                <w:top w:val="none" w:sz="0" w:space="0" w:color="auto"/>
                <w:left w:val="none" w:sz="0" w:space="0" w:color="auto"/>
                <w:bottom w:val="none" w:sz="0" w:space="0" w:color="auto"/>
                <w:right w:val="none" w:sz="0" w:space="0" w:color="auto"/>
              </w:divBdr>
              <w:divsChild>
                <w:div w:id="25062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861240">
      <w:bodyDiv w:val="1"/>
      <w:marLeft w:val="0"/>
      <w:marRight w:val="0"/>
      <w:marTop w:val="0"/>
      <w:marBottom w:val="0"/>
      <w:divBdr>
        <w:top w:val="none" w:sz="0" w:space="0" w:color="auto"/>
        <w:left w:val="none" w:sz="0" w:space="0" w:color="auto"/>
        <w:bottom w:val="none" w:sz="0" w:space="0" w:color="auto"/>
        <w:right w:val="none" w:sz="0" w:space="0" w:color="auto"/>
      </w:divBdr>
      <w:divsChild>
        <w:div w:id="281543132">
          <w:marLeft w:val="0"/>
          <w:marRight w:val="0"/>
          <w:marTop w:val="0"/>
          <w:marBottom w:val="0"/>
          <w:divBdr>
            <w:top w:val="none" w:sz="0" w:space="0" w:color="auto"/>
            <w:left w:val="none" w:sz="0" w:space="0" w:color="auto"/>
            <w:bottom w:val="none" w:sz="0" w:space="0" w:color="auto"/>
            <w:right w:val="none" w:sz="0" w:space="0" w:color="auto"/>
          </w:divBdr>
        </w:div>
        <w:div w:id="696589112">
          <w:marLeft w:val="0"/>
          <w:marRight w:val="0"/>
          <w:marTop w:val="0"/>
          <w:marBottom w:val="0"/>
          <w:divBdr>
            <w:top w:val="none" w:sz="0" w:space="0" w:color="auto"/>
            <w:left w:val="none" w:sz="0" w:space="0" w:color="auto"/>
            <w:bottom w:val="none" w:sz="0" w:space="0" w:color="auto"/>
            <w:right w:val="none" w:sz="0" w:space="0" w:color="auto"/>
          </w:divBdr>
          <w:divsChild>
            <w:div w:id="2028483245">
              <w:marLeft w:val="0"/>
              <w:marRight w:val="0"/>
              <w:marTop w:val="0"/>
              <w:marBottom w:val="0"/>
              <w:divBdr>
                <w:top w:val="none" w:sz="0" w:space="0" w:color="auto"/>
                <w:left w:val="none" w:sz="0" w:space="0" w:color="auto"/>
                <w:bottom w:val="none" w:sz="0" w:space="0" w:color="auto"/>
                <w:right w:val="none" w:sz="0" w:space="0" w:color="auto"/>
              </w:divBdr>
              <w:divsChild>
                <w:div w:id="197161358">
                  <w:marLeft w:val="0"/>
                  <w:marRight w:val="0"/>
                  <w:marTop w:val="0"/>
                  <w:marBottom w:val="0"/>
                  <w:divBdr>
                    <w:top w:val="none" w:sz="0" w:space="0" w:color="auto"/>
                    <w:left w:val="none" w:sz="0" w:space="0" w:color="auto"/>
                    <w:bottom w:val="none" w:sz="0" w:space="0" w:color="auto"/>
                    <w:right w:val="none" w:sz="0" w:space="0" w:color="auto"/>
                  </w:divBdr>
                  <w:divsChild>
                    <w:div w:id="1036588604">
                      <w:marLeft w:val="0"/>
                      <w:marRight w:val="0"/>
                      <w:marTop w:val="0"/>
                      <w:marBottom w:val="0"/>
                      <w:divBdr>
                        <w:top w:val="none" w:sz="0" w:space="0" w:color="auto"/>
                        <w:left w:val="none" w:sz="0" w:space="0" w:color="auto"/>
                        <w:bottom w:val="none" w:sz="0" w:space="0" w:color="auto"/>
                        <w:right w:val="none" w:sz="0" w:space="0" w:color="auto"/>
                      </w:divBdr>
                      <w:divsChild>
                        <w:div w:id="37632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766654">
      <w:bodyDiv w:val="1"/>
      <w:marLeft w:val="0"/>
      <w:marRight w:val="0"/>
      <w:marTop w:val="0"/>
      <w:marBottom w:val="0"/>
      <w:divBdr>
        <w:top w:val="none" w:sz="0" w:space="0" w:color="auto"/>
        <w:left w:val="none" w:sz="0" w:space="0" w:color="auto"/>
        <w:bottom w:val="none" w:sz="0" w:space="0" w:color="auto"/>
        <w:right w:val="none" w:sz="0" w:space="0" w:color="auto"/>
      </w:divBdr>
      <w:divsChild>
        <w:div w:id="1639144533">
          <w:marLeft w:val="0"/>
          <w:marRight w:val="0"/>
          <w:marTop w:val="0"/>
          <w:marBottom w:val="0"/>
          <w:divBdr>
            <w:top w:val="none" w:sz="0" w:space="0" w:color="auto"/>
            <w:left w:val="none" w:sz="0" w:space="0" w:color="auto"/>
            <w:bottom w:val="none" w:sz="0" w:space="0" w:color="auto"/>
            <w:right w:val="none" w:sz="0" w:space="0" w:color="auto"/>
          </w:divBdr>
          <w:divsChild>
            <w:div w:id="1615552588">
              <w:marLeft w:val="0"/>
              <w:marRight w:val="0"/>
              <w:marTop w:val="0"/>
              <w:marBottom w:val="0"/>
              <w:divBdr>
                <w:top w:val="none" w:sz="0" w:space="0" w:color="auto"/>
                <w:left w:val="none" w:sz="0" w:space="0" w:color="auto"/>
                <w:bottom w:val="none" w:sz="0" w:space="0" w:color="auto"/>
                <w:right w:val="none" w:sz="0" w:space="0" w:color="auto"/>
              </w:divBdr>
              <w:divsChild>
                <w:div w:id="8229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69814">
      <w:bodyDiv w:val="1"/>
      <w:marLeft w:val="0"/>
      <w:marRight w:val="0"/>
      <w:marTop w:val="0"/>
      <w:marBottom w:val="0"/>
      <w:divBdr>
        <w:top w:val="none" w:sz="0" w:space="0" w:color="auto"/>
        <w:left w:val="none" w:sz="0" w:space="0" w:color="auto"/>
        <w:bottom w:val="none" w:sz="0" w:space="0" w:color="auto"/>
        <w:right w:val="none" w:sz="0" w:space="0" w:color="auto"/>
      </w:divBdr>
    </w:div>
    <w:div w:id="1362049936">
      <w:bodyDiv w:val="1"/>
      <w:marLeft w:val="0"/>
      <w:marRight w:val="0"/>
      <w:marTop w:val="0"/>
      <w:marBottom w:val="0"/>
      <w:divBdr>
        <w:top w:val="none" w:sz="0" w:space="0" w:color="auto"/>
        <w:left w:val="none" w:sz="0" w:space="0" w:color="auto"/>
        <w:bottom w:val="none" w:sz="0" w:space="0" w:color="auto"/>
        <w:right w:val="none" w:sz="0" w:space="0" w:color="auto"/>
      </w:divBdr>
      <w:divsChild>
        <w:div w:id="1707290132">
          <w:marLeft w:val="0"/>
          <w:marRight w:val="0"/>
          <w:marTop w:val="0"/>
          <w:marBottom w:val="0"/>
          <w:divBdr>
            <w:top w:val="none" w:sz="0" w:space="0" w:color="auto"/>
            <w:left w:val="none" w:sz="0" w:space="0" w:color="auto"/>
            <w:bottom w:val="none" w:sz="0" w:space="0" w:color="auto"/>
            <w:right w:val="none" w:sz="0" w:space="0" w:color="auto"/>
          </w:divBdr>
          <w:divsChild>
            <w:div w:id="1435325929">
              <w:marLeft w:val="0"/>
              <w:marRight w:val="0"/>
              <w:marTop w:val="0"/>
              <w:marBottom w:val="0"/>
              <w:divBdr>
                <w:top w:val="none" w:sz="0" w:space="0" w:color="auto"/>
                <w:left w:val="none" w:sz="0" w:space="0" w:color="auto"/>
                <w:bottom w:val="none" w:sz="0" w:space="0" w:color="auto"/>
                <w:right w:val="none" w:sz="0" w:space="0" w:color="auto"/>
              </w:divBdr>
              <w:divsChild>
                <w:div w:id="164469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826525">
      <w:bodyDiv w:val="1"/>
      <w:marLeft w:val="0"/>
      <w:marRight w:val="0"/>
      <w:marTop w:val="0"/>
      <w:marBottom w:val="0"/>
      <w:divBdr>
        <w:top w:val="none" w:sz="0" w:space="0" w:color="auto"/>
        <w:left w:val="none" w:sz="0" w:space="0" w:color="auto"/>
        <w:bottom w:val="none" w:sz="0" w:space="0" w:color="auto"/>
        <w:right w:val="none" w:sz="0" w:space="0" w:color="auto"/>
      </w:divBdr>
    </w:div>
    <w:div w:id="1433698028">
      <w:bodyDiv w:val="1"/>
      <w:marLeft w:val="0"/>
      <w:marRight w:val="0"/>
      <w:marTop w:val="0"/>
      <w:marBottom w:val="0"/>
      <w:divBdr>
        <w:top w:val="none" w:sz="0" w:space="0" w:color="auto"/>
        <w:left w:val="none" w:sz="0" w:space="0" w:color="auto"/>
        <w:bottom w:val="none" w:sz="0" w:space="0" w:color="auto"/>
        <w:right w:val="none" w:sz="0" w:space="0" w:color="auto"/>
      </w:divBdr>
    </w:div>
    <w:div w:id="1438720444">
      <w:bodyDiv w:val="1"/>
      <w:marLeft w:val="0"/>
      <w:marRight w:val="0"/>
      <w:marTop w:val="0"/>
      <w:marBottom w:val="0"/>
      <w:divBdr>
        <w:top w:val="none" w:sz="0" w:space="0" w:color="auto"/>
        <w:left w:val="none" w:sz="0" w:space="0" w:color="auto"/>
        <w:bottom w:val="none" w:sz="0" w:space="0" w:color="auto"/>
        <w:right w:val="none" w:sz="0" w:space="0" w:color="auto"/>
      </w:divBdr>
    </w:div>
    <w:div w:id="1456754546">
      <w:bodyDiv w:val="1"/>
      <w:marLeft w:val="0"/>
      <w:marRight w:val="0"/>
      <w:marTop w:val="0"/>
      <w:marBottom w:val="0"/>
      <w:divBdr>
        <w:top w:val="none" w:sz="0" w:space="0" w:color="auto"/>
        <w:left w:val="none" w:sz="0" w:space="0" w:color="auto"/>
        <w:bottom w:val="none" w:sz="0" w:space="0" w:color="auto"/>
        <w:right w:val="none" w:sz="0" w:space="0" w:color="auto"/>
      </w:divBdr>
    </w:div>
    <w:div w:id="1461922843">
      <w:bodyDiv w:val="1"/>
      <w:marLeft w:val="0"/>
      <w:marRight w:val="0"/>
      <w:marTop w:val="0"/>
      <w:marBottom w:val="0"/>
      <w:divBdr>
        <w:top w:val="none" w:sz="0" w:space="0" w:color="auto"/>
        <w:left w:val="none" w:sz="0" w:space="0" w:color="auto"/>
        <w:bottom w:val="none" w:sz="0" w:space="0" w:color="auto"/>
        <w:right w:val="none" w:sz="0" w:space="0" w:color="auto"/>
      </w:divBdr>
      <w:divsChild>
        <w:div w:id="84888816">
          <w:marLeft w:val="0"/>
          <w:marRight w:val="0"/>
          <w:marTop w:val="0"/>
          <w:marBottom w:val="0"/>
          <w:divBdr>
            <w:top w:val="none" w:sz="0" w:space="0" w:color="auto"/>
            <w:left w:val="none" w:sz="0" w:space="0" w:color="auto"/>
            <w:bottom w:val="none" w:sz="0" w:space="0" w:color="auto"/>
            <w:right w:val="none" w:sz="0" w:space="0" w:color="auto"/>
          </w:divBdr>
          <w:divsChild>
            <w:div w:id="683552091">
              <w:marLeft w:val="0"/>
              <w:marRight w:val="0"/>
              <w:marTop w:val="0"/>
              <w:marBottom w:val="0"/>
              <w:divBdr>
                <w:top w:val="none" w:sz="0" w:space="0" w:color="auto"/>
                <w:left w:val="none" w:sz="0" w:space="0" w:color="auto"/>
                <w:bottom w:val="none" w:sz="0" w:space="0" w:color="auto"/>
                <w:right w:val="none" w:sz="0" w:space="0" w:color="auto"/>
              </w:divBdr>
              <w:divsChild>
                <w:div w:id="68367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8027">
          <w:marLeft w:val="0"/>
          <w:marRight w:val="0"/>
          <w:marTop w:val="0"/>
          <w:marBottom w:val="0"/>
          <w:divBdr>
            <w:top w:val="none" w:sz="0" w:space="0" w:color="auto"/>
            <w:left w:val="none" w:sz="0" w:space="0" w:color="auto"/>
            <w:bottom w:val="none" w:sz="0" w:space="0" w:color="auto"/>
            <w:right w:val="none" w:sz="0" w:space="0" w:color="auto"/>
          </w:divBdr>
          <w:divsChild>
            <w:div w:id="1848136521">
              <w:marLeft w:val="0"/>
              <w:marRight w:val="0"/>
              <w:marTop w:val="0"/>
              <w:marBottom w:val="0"/>
              <w:divBdr>
                <w:top w:val="none" w:sz="0" w:space="0" w:color="auto"/>
                <w:left w:val="none" w:sz="0" w:space="0" w:color="auto"/>
                <w:bottom w:val="none" w:sz="0" w:space="0" w:color="auto"/>
                <w:right w:val="none" w:sz="0" w:space="0" w:color="auto"/>
              </w:divBdr>
              <w:divsChild>
                <w:div w:id="411703000">
                  <w:marLeft w:val="0"/>
                  <w:marRight w:val="0"/>
                  <w:marTop w:val="0"/>
                  <w:marBottom w:val="0"/>
                  <w:divBdr>
                    <w:top w:val="none" w:sz="0" w:space="0" w:color="auto"/>
                    <w:left w:val="none" w:sz="0" w:space="0" w:color="auto"/>
                    <w:bottom w:val="none" w:sz="0" w:space="0" w:color="auto"/>
                    <w:right w:val="none" w:sz="0" w:space="0" w:color="auto"/>
                  </w:divBdr>
                  <w:divsChild>
                    <w:div w:id="548152123">
                      <w:marLeft w:val="0"/>
                      <w:marRight w:val="0"/>
                      <w:marTop w:val="0"/>
                      <w:marBottom w:val="0"/>
                      <w:divBdr>
                        <w:top w:val="none" w:sz="0" w:space="0" w:color="auto"/>
                        <w:left w:val="none" w:sz="0" w:space="0" w:color="auto"/>
                        <w:bottom w:val="none" w:sz="0" w:space="0" w:color="auto"/>
                        <w:right w:val="none" w:sz="0" w:space="0" w:color="auto"/>
                      </w:divBdr>
                      <w:divsChild>
                        <w:div w:id="652099068">
                          <w:marLeft w:val="0"/>
                          <w:marRight w:val="0"/>
                          <w:marTop w:val="0"/>
                          <w:marBottom w:val="0"/>
                          <w:divBdr>
                            <w:top w:val="none" w:sz="0" w:space="0" w:color="auto"/>
                            <w:left w:val="none" w:sz="0" w:space="0" w:color="auto"/>
                            <w:bottom w:val="none" w:sz="0" w:space="0" w:color="auto"/>
                            <w:right w:val="none" w:sz="0" w:space="0" w:color="auto"/>
                          </w:divBdr>
                        </w:div>
                        <w:div w:id="422383828">
                          <w:marLeft w:val="0"/>
                          <w:marRight w:val="0"/>
                          <w:marTop w:val="0"/>
                          <w:marBottom w:val="0"/>
                          <w:divBdr>
                            <w:top w:val="none" w:sz="0" w:space="0" w:color="auto"/>
                            <w:left w:val="none" w:sz="0" w:space="0" w:color="auto"/>
                            <w:bottom w:val="none" w:sz="0" w:space="0" w:color="auto"/>
                            <w:right w:val="none" w:sz="0" w:space="0" w:color="auto"/>
                          </w:divBdr>
                        </w:div>
                        <w:div w:id="1623072019">
                          <w:marLeft w:val="0"/>
                          <w:marRight w:val="0"/>
                          <w:marTop w:val="0"/>
                          <w:marBottom w:val="0"/>
                          <w:divBdr>
                            <w:top w:val="none" w:sz="0" w:space="0" w:color="auto"/>
                            <w:left w:val="none" w:sz="0" w:space="0" w:color="auto"/>
                            <w:bottom w:val="none" w:sz="0" w:space="0" w:color="auto"/>
                            <w:right w:val="none" w:sz="0" w:space="0" w:color="auto"/>
                          </w:divBdr>
                          <w:divsChild>
                            <w:div w:id="1938445203">
                              <w:marLeft w:val="0"/>
                              <w:marRight w:val="0"/>
                              <w:marTop w:val="0"/>
                              <w:marBottom w:val="0"/>
                              <w:divBdr>
                                <w:top w:val="none" w:sz="0" w:space="0" w:color="auto"/>
                                <w:left w:val="none" w:sz="0" w:space="0" w:color="auto"/>
                                <w:bottom w:val="none" w:sz="0" w:space="0" w:color="auto"/>
                                <w:right w:val="none" w:sz="0" w:space="0" w:color="auto"/>
                              </w:divBdr>
                              <w:divsChild>
                                <w:div w:id="1803814418">
                                  <w:marLeft w:val="0"/>
                                  <w:marRight w:val="0"/>
                                  <w:marTop w:val="0"/>
                                  <w:marBottom w:val="0"/>
                                  <w:divBdr>
                                    <w:top w:val="none" w:sz="0" w:space="0" w:color="auto"/>
                                    <w:left w:val="none" w:sz="0" w:space="0" w:color="auto"/>
                                    <w:bottom w:val="none" w:sz="0" w:space="0" w:color="auto"/>
                                    <w:right w:val="none" w:sz="0" w:space="0" w:color="auto"/>
                                  </w:divBdr>
                                  <w:divsChild>
                                    <w:div w:id="888615152">
                                      <w:marLeft w:val="0"/>
                                      <w:marRight w:val="0"/>
                                      <w:marTop w:val="0"/>
                                      <w:marBottom w:val="0"/>
                                      <w:divBdr>
                                        <w:top w:val="none" w:sz="0" w:space="0" w:color="auto"/>
                                        <w:left w:val="none" w:sz="0" w:space="0" w:color="auto"/>
                                        <w:bottom w:val="none" w:sz="0" w:space="0" w:color="auto"/>
                                        <w:right w:val="none" w:sz="0" w:space="0" w:color="auto"/>
                                      </w:divBdr>
                                      <w:divsChild>
                                        <w:div w:id="14784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74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669963">
      <w:bodyDiv w:val="1"/>
      <w:marLeft w:val="0"/>
      <w:marRight w:val="0"/>
      <w:marTop w:val="0"/>
      <w:marBottom w:val="0"/>
      <w:divBdr>
        <w:top w:val="none" w:sz="0" w:space="0" w:color="auto"/>
        <w:left w:val="none" w:sz="0" w:space="0" w:color="auto"/>
        <w:bottom w:val="none" w:sz="0" w:space="0" w:color="auto"/>
        <w:right w:val="none" w:sz="0" w:space="0" w:color="auto"/>
      </w:divBdr>
    </w:div>
    <w:div w:id="1515725777">
      <w:bodyDiv w:val="1"/>
      <w:marLeft w:val="0"/>
      <w:marRight w:val="0"/>
      <w:marTop w:val="0"/>
      <w:marBottom w:val="0"/>
      <w:divBdr>
        <w:top w:val="none" w:sz="0" w:space="0" w:color="auto"/>
        <w:left w:val="none" w:sz="0" w:space="0" w:color="auto"/>
        <w:bottom w:val="none" w:sz="0" w:space="0" w:color="auto"/>
        <w:right w:val="none" w:sz="0" w:space="0" w:color="auto"/>
      </w:divBdr>
    </w:div>
    <w:div w:id="1535073405">
      <w:bodyDiv w:val="1"/>
      <w:marLeft w:val="0"/>
      <w:marRight w:val="0"/>
      <w:marTop w:val="0"/>
      <w:marBottom w:val="0"/>
      <w:divBdr>
        <w:top w:val="none" w:sz="0" w:space="0" w:color="auto"/>
        <w:left w:val="none" w:sz="0" w:space="0" w:color="auto"/>
        <w:bottom w:val="none" w:sz="0" w:space="0" w:color="auto"/>
        <w:right w:val="none" w:sz="0" w:space="0" w:color="auto"/>
      </w:divBdr>
    </w:div>
    <w:div w:id="1570384607">
      <w:bodyDiv w:val="1"/>
      <w:marLeft w:val="0"/>
      <w:marRight w:val="0"/>
      <w:marTop w:val="0"/>
      <w:marBottom w:val="0"/>
      <w:divBdr>
        <w:top w:val="none" w:sz="0" w:space="0" w:color="auto"/>
        <w:left w:val="none" w:sz="0" w:space="0" w:color="auto"/>
        <w:bottom w:val="none" w:sz="0" w:space="0" w:color="auto"/>
        <w:right w:val="none" w:sz="0" w:space="0" w:color="auto"/>
      </w:divBdr>
      <w:divsChild>
        <w:div w:id="1548449426">
          <w:marLeft w:val="0"/>
          <w:marRight w:val="0"/>
          <w:marTop w:val="0"/>
          <w:marBottom w:val="0"/>
          <w:divBdr>
            <w:top w:val="none" w:sz="0" w:space="0" w:color="auto"/>
            <w:left w:val="none" w:sz="0" w:space="0" w:color="auto"/>
            <w:bottom w:val="none" w:sz="0" w:space="0" w:color="auto"/>
            <w:right w:val="none" w:sz="0" w:space="0" w:color="auto"/>
          </w:divBdr>
        </w:div>
      </w:divsChild>
    </w:div>
    <w:div w:id="1598561578">
      <w:bodyDiv w:val="1"/>
      <w:marLeft w:val="0"/>
      <w:marRight w:val="0"/>
      <w:marTop w:val="0"/>
      <w:marBottom w:val="0"/>
      <w:divBdr>
        <w:top w:val="none" w:sz="0" w:space="0" w:color="auto"/>
        <w:left w:val="none" w:sz="0" w:space="0" w:color="auto"/>
        <w:bottom w:val="none" w:sz="0" w:space="0" w:color="auto"/>
        <w:right w:val="none" w:sz="0" w:space="0" w:color="auto"/>
      </w:divBdr>
      <w:divsChild>
        <w:div w:id="171916962">
          <w:marLeft w:val="0"/>
          <w:marRight w:val="0"/>
          <w:marTop w:val="0"/>
          <w:marBottom w:val="0"/>
          <w:divBdr>
            <w:top w:val="none" w:sz="0" w:space="0" w:color="auto"/>
            <w:left w:val="none" w:sz="0" w:space="0" w:color="auto"/>
            <w:bottom w:val="none" w:sz="0" w:space="0" w:color="auto"/>
            <w:right w:val="none" w:sz="0" w:space="0" w:color="auto"/>
          </w:divBdr>
          <w:divsChild>
            <w:div w:id="38207501">
              <w:marLeft w:val="0"/>
              <w:marRight w:val="0"/>
              <w:marTop w:val="0"/>
              <w:marBottom w:val="0"/>
              <w:divBdr>
                <w:top w:val="none" w:sz="0" w:space="0" w:color="auto"/>
                <w:left w:val="none" w:sz="0" w:space="0" w:color="auto"/>
                <w:bottom w:val="none" w:sz="0" w:space="0" w:color="auto"/>
                <w:right w:val="none" w:sz="0" w:space="0" w:color="auto"/>
              </w:divBdr>
              <w:divsChild>
                <w:div w:id="194899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04767">
      <w:bodyDiv w:val="1"/>
      <w:marLeft w:val="0"/>
      <w:marRight w:val="0"/>
      <w:marTop w:val="0"/>
      <w:marBottom w:val="0"/>
      <w:divBdr>
        <w:top w:val="none" w:sz="0" w:space="0" w:color="auto"/>
        <w:left w:val="none" w:sz="0" w:space="0" w:color="auto"/>
        <w:bottom w:val="none" w:sz="0" w:space="0" w:color="auto"/>
        <w:right w:val="none" w:sz="0" w:space="0" w:color="auto"/>
      </w:divBdr>
      <w:divsChild>
        <w:div w:id="1713848702">
          <w:marLeft w:val="0"/>
          <w:marRight w:val="0"/>
          <w:marTop w:val="0"/>
          <w:marBottom w:val="0"/>
          <w:divBdr>
            <w:top w:val="none" w:sz="0" w:space="0" w:color="auto"/>
            <w:left w:val="none" w:sz="0" w:space="0" w:color="auto"/>
            <w:bottom w:val="none" w:sz="0" w:space="0" w:color="auto"/>
            <w:right w:val="none" w:sz="0" w:space="0" w:color="auto"/>
          </w:divBdr>
        </w:div>
        <w:div w:id="195587179">
          <w:marLeft w:val="0"/>
          <w:marRight w:val="0"/>
          <w:marTop w:val="0"/>
          <w:marBottom w:val="0"/>
          <w:divBdr>
            <w:top w:val="none" w:sz="0" w:space="0" w:color="auto"/>
            <w:left w:val="none" w:sz="0" w:space="0" w:color="auto"/>
            <w:bottom w:val="none" w:sz="0" w:space="0" w:color="auto"/>
            <w:right w:val="none" w:sz="0" w:space="0" w:color="auto"/>
          </w:divBdr>
        </w:div>
      </w:divsChild>
    </w:div>
    <w:div w:id="1619947349">
      <w:bodyDiv w:val="1"/>
      <w:marLeft w:val="0"/>
      <w:marRight w:val="0"/>
      <w:marTop w:val="0"/>
      <w:marBottom w:val="0"/>
      <w:divBdr>
        <w:top w:val="none" w:sz="0" w:space="0" w:color="auto"/>
        <w:left w:val="none" w:sz="0" w:space="0" w:color="auto"/>
        <w:bottom w:val="none" w:sz="0" w:space="0" w:color="auto"/>
        <w:right w:val="none" w:sz="0" w:space="0" w:color="auto"/>
      </w:divBdr>
      <w:divsChild>
        <w:div w:id="2016413876">
          <w:marLeft w:val="0"/>
          <w:marRight w:val="0"/>
          <w:marTop w:val="0"/>
          <w:marBottom w:val="0"/>
          <w:divBdr>
            <w:top w:val="none" w:sz="0" w:space="0" w:color="auto"/>
            <w:left w:val="none" w:sz="0" w:space="0" w:color="auto"/>
            <w:bottom w:val="none" w:sz="0" w:space="0" w:color="auto"/>
            <w:right w:val="none" w:sz="0" w:space="0" w:color="auto"/>
          </w:divBdr>
          <w:divsChild>
            <w:div w:id="911702298">
              <w:marLeft w:val="0"/>
              <w:marRight w:val="0"/>
              <w:marTop w:val="0"/>
              <w:marBottom w:val="0"/>
              <w:divBdr>
                <w:top w:val="none" w:sz="0" w:space="0" w:color="auto"/>
                <w:left w:val="none" w:sz="0" w:space="0" w:color="auto"/>
                <w:bottom w:val="none" w:sz="0" w:space="0" w:color="auto"/>
                <w:right w:val="none" w:sz="0" w:space="0" w:color="auto"/>
              </w:divBdr>
              <w:divsChild>
                <w:div w:id="82150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04534">
      <w:bodyDiv w:val="1"/>
      <w:marLeft w:val="0"/>
      <w:marRight w:val="0"/>
      <w:marTop w:val="0"/>
      <w:marBottom w:val="0"/>
      <w:divBdr>
        <w:top w:val="none" w:sz="0" w:space="0" w:color="auto"/>
        <w:left w:val="none" w:sz="0" w:space="0" w:color="auto"/>
        <w:bottom w:val="none" w:sz="0" w:space="0" w:color="auto"/>
        <w:right w:val="none" w:sz="0" w:space="0" w:color="auto"/>
      </w:divBdr>
    </w:div>
    <w:div w:id="1654487347">
      <w:bodyDiv w:val="1"/>
      <w:marLeft w:val="0"/>
      <w:marRight w:val="0"/>
      <w:marTop w:val="0"/>
      <w:marBottom w:val="0"/>
      <w:divBdr>
        <w:top w:val="none" w:sz="0" w:space="0" w:color="auto"/>
        <w:left w:val="none" w:sz="0" w:space="0" w:color="auto"/>
        <w:bottom w:val="none" w:sz="0" w:space="0" w:color="auto"/>
        <w:right w:val="none" w:sz="0" w:space="0" w:color="auto"/>
      </w:divBdr>
    </w:div>
    <w:div w:id="1655597675">
      <w:bodyDiv w:val="1"/>
      <w:marLeft w:val="0"/>
      <w:marRight w:val="0"/>
      <w:marTop w:val="0"/>
      <w:marBottom w:val="0"/>
      <w:divBdr>
        <w:top w:val="none" w:sz="0" w:space="0" w:color="auto"/>
        <w:left w:val="none" w:sz="0" w:space="0" w:color="auto"/>
        <w:bottom w:val="none" w:sz="0" w:space="0" w:color="auto"/>
        <w:right w:val="none" w:sz="0" w:space="0" w:color="auto"/>
      </w:divBdr>
      <w:divsChild>
        <w:div w:id="2047831624">
          <w:blockQuote w:val="1"/>
          <w:marLeft w:val="720"/>
          <w:marRight w:val="720"/>
          <w:marTop w:val="0"/>
          <w:marBottom w:val="0"/>
          <w:divBdr>
            <w:top w:val="none" w:sz="0" w:space="0" w:color="auto"/>
            <w:left w:val="none" w:sz="0" w:space="0" w:color="auto"/>
            <w:bottom w:val="none" w:sz="0" w:space="0" w:color="auto"/>
            <w:right w:val="none" w:sz="0" w:space="0" w:color="auto"/>
          </w:divBdr>
          <w:divsChild>
            <w:div w:id="34872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71138">
      <w:bodyDiv w:val="1"/>
      <w:marLeft w:val="0"/>
      <w:marRight w:val="0"/>
      <w:marTop w:val="0"/>
      <w:marBottom w:val="0"/>
      <w:divBdr>
        <w:top w:val="none" w:sz="0" w:space="0" w:color="auto"/>
        <w:left w:val="none" w:sz="0" w:space="0" w:color="auto"/>
        <w:bottom w:val="none" w:sz="0" w:space="0" w:color="auto"/>
        <w:right w:val="none" w:sz="0" w:space="0" w:color="auto"/>
      </w:divBdr>
    </w:div>
    <w:div w:id="1798913120">
      <w:bodyDiv w:val="1"/>
      <w:marLeft w:val="0"/>
      <w:marRight w:val="0"/>
      <w:marTop w:val="0"/>
      <w:marBottom w:val="0"/>
      <w:divBdr>
        <w:top w:val="none" w:sz="0" w:space="0" w:color="auto"/>
        <w:left w:val="none" w:sz="0" w:space="0" w:color="auto"/>
        <w:bottom w:val="none" w:sz="0" w:space="0" w:color="auto"/>
        <w:right w:val="none" w:sz="0" w:space="0" w:color="auto"/>
      </w:divBdr>
    </w:div>
    <w:div w:id="1803959545">
      <w:bodyDiv w:val="1"/>
      <w:marLeft w:val="0"/>
      <w:marRight w:val="0"/>
      <w:marTop w:val="0"/>
      <w:marBottom w:val="0"/>
      <w:divBdr>
        <w:top w:val="none" w:sz="0" w:space="0" w:color="auto"/>
        <w:left w:val="none" w:sz="0" w:space="0" w:color="auto"/>
        <w:bottom w:val="none" w:sz="0" w:space="0" w:color="auto"/>
        <w:right w:val="none" w:sz="0" w:space="0" w:color="auto"/>
      </w:divBdr>
    </w:div>
    <w:div w:id="1843277073">
      <w:bodyDiv w:val="1"/>
      <w:marLeft w:val="0"/>
      <w:marRight w:val="0"/>
      <w:marTop w:val="0"/>
      <w:marBottom w:val="0"/>
      <w:divBdr>
        <w:top w:val="none" w:sz="0" w:space="0" w:color="auto"/>
        <w:left w:val="none" w:sz="0" w:space="0" w:color="auto"/>
        <w:bottom w:val="none" w:sz="0" w:space="0" w:color="auto"/>
        <w:right w:val="none" w:sz="0" w:space="0" w:color="auto"/>
      </w:divBdr>
    </w:div>
    <w:div w:id="1866598698">
      <w:bodyDiv w:val="1"/>
      <w:marLeft w:val="0"/>
      <w:marRight w:val="0"/>
      <w:marTop w:val="0"/>
      <w:marBottom w:val="0"/>
      <w:divBdr>
        <w:top w:val="none" w:sz="0" w:space="0" w:color="auto"/>
        <w:left w:val="none" w:sz="0" w:space="0" w:color="auto"/>
        <w:bottom w:val="none" w:sz="0" w:space="0" w:color="auto"/>
        <w:right w:val="none" w:sz="0" w:space="0" w:color="auto"/>
      </w:divBdr>
    </w:div>
    <w:div w:id="1883008708">
      <w:bodyDiv w:val="1"/>
      <w:marLeft w:val="0"/>
      <w:marRight w:val="0"/>
      <w:marTop w:val="0"/>
      <w:marBottom w:val="0"/>
      <w:divBdr>
        <w:top w:val="none" w:sz="0" w:space="0" w:color="auto"/>
        <w:left w:val="none" w:sz="0" w:space="0" w:color="auto"/>
        <w:bottom w:val="none" w:sz="0" w:space="0" w:color="auto"/>
        <w:right w:val="none" w:sz="0" w:space="0" w:color="auto"/>
      </w:divBdr>
    </w:div>
    <w:div w:id="1911500736">
      <w:bodyDiv w:val="1"/>
      <w:marLeft w:val="0"/>
      <w:marRight w:val="0"/>
      <w:marTop w:val="0"/>
      <w:marBottom w:val="0"/>
      <w:divBdr>
        <w:top w:val="none" w:sz="0" w:space="0" w:color="auto"/>
        <w:left w:val="none" w:sz="0" w:space="0" w:color="auto"/>
        <w:bottom w:val="none" w:sz="0" w:space="0" w:color="auto"/>
        <w:right w:val="none" w:sz="0" w:space="0" w:color="auto"/>
      </w:divBdr>
    </w:div>
    <w:div w:id="1956401199">
      <w:bodyDiv w:val="1"/>
      <w:marLeft w:val="0"/>
      <w:marRight w:val="0"/>
      <w:marTop w:val="0"/>
      <w:marBottom w:val="0"/>
      <w:divBdr>
        <w:top w:val="none" w:sz="0" w:space="0" w:color="auto"/>
        <w:left w:val="none" w:sz="0" w:space="0" w:color="auto"/>
        <w:bottom w:val="none" w:sz="0" w:space="0" w:color="auto"/>
        <w:right w:val="none" w:sz="0" w:space="0" w:color="auto"/>
      </w:divBdr>
      <w:divsChild>
        <w:div w:id="107746709">
          <w:marLeft w:val="0"/>
          <w:marRight w:val="0"/>
          <w:marTop w:val="0"/>
          <w:marBottom w:val="0"/>
          <w:divBdr>
            <w:top w:val="none" w:sz="0" w:space="0" w:color="auto"/>
            <w:left w:val="none" w:sz="0" w:space="0" w:color="auto"/>
            <w:bottom w:val="none" w:sz="0" w:space="0" w:color="auto"/>
            <w:right w:val="none" w:sz="0" w:space="0" w:color="auto"/>
          </w:divBdr>
        </w:div>
      </w:divsChild>
    </w:div>
    <w:div w:id="1961374552">
      <w:bodyDiv w:val="1"/>
      <w:marLeft w:val="0"/>
      <w:marRight w:val="0"/>
      <w:marTop w:val="0"/>
      <w:marBottom w:val="0"/>
      <w:divBdr>
        <w:top w:val="none" w:sz="0" w:space="0" w:color="auto"/>
        <w:left w:val="none" w:sz="0" w:space="0" w:color="auto"/>
        <w:bottom w:val="none" w:sz="0" w:space="0" w:color="auto"/>
        <w:right w:val="none" w:sz="0" w:space="0" w:color="auto"/>
      </w:divBdr>
    </w:div>
    <w:div w:id="1979728538">
      <w:bodyDiv w:val="1"/>
      <w:marLeft w:val="0"/>
      <w:marRight w:val="0"/>
      <w:marTop w:val="0"/>
      <w:marBottom w:val="0"/>
      <w:divBdr>
        <w:top w:val="none" w:sz="0" w:space="0" w:color="auto"/>
        <w:left w:val="none" w:sz="0" w:space="0" w:color="auto"/>
        <w:bottom w:val="none" w:sz="0" w:space="0" w:color="auto"/>
        <w:right w:val="none" w:sz="0" w:space="0" w:color="auto"/>
      </w:divBdr>
    </w:div>
    <w:div w:id="1992366855">
      <w:bodyDiv w:val="1"/>
      <w:marLeft w:val="0"/>
      <w:marRight w:val="0"/>
      <w:marTop w:val="0"/>
      <w:marBottom w:val="0"/>
      <w:divBdr>
        <w:top w:val="none" w:sz="0" w:space="0" w:color="auto"/>
        <w:left w:val="none" w:sz="0" w:space="0" w:color="auto"/>
        <w:bottom w:val="none" w:sz="0" w:space="0" w:color="auto"/>
        <w:right w:val="none" w:sz="0" w:space="0" w:color="auto"/>
      </w:divBdr>
    </w:div>
    <w:div w:id="2001959421">
      <w:bodyDiv w:val="1"/>
      <w:marLeft w:val="0"/>
      <w:marRight w:val="0"/>
      <w:marTop w:val="0"/>
      <w:marBottom w:val="0"/>
      <w:divBdr>
        <w:top w:val="none" w:sz="0" w:space="0" w:color="auto"/>
        <w:left w:val="none" w:sz="0" w:space="0" w:color="auto"/>
        <w:bottom w:val="none" w:sz="0" w:space="0" w:color="auto"/>
        <w:right w:val="none" w:sz="0" w:space="0" w:color="auto"/>
      </w:divBdr>
    </w:div>
    <w:div w:id="2045207564">
      <w:bodyDiv w:val="1"/>
      <w:marLeft w:val="0"/>
      <w:marRight w:val="0"/>
      <w:marTop w:val="0"/>
      <w:marBottom w:val="0"/>
      <w:divBdr>
        <w:top w:val="none" w:sz="0" w:space="0" w:color="auto"/>
        <w:left w:val="none" w:sz="0" w:space="0" w:color="auto"/>
        <w:bottom w:val="none" w:sz="0" w:space="0" w:color="auto"/>
        <w:right w:val="none" w:sz="0" w:space="0" w:color="auto"/>
      </w:divBdr>
    </w:div>
    <w:div w:id="2063409366">
      <w:bodyDiv w:val="1"/>
      <w:marLeft w:val="0"/>
      <w:marRight w:val="0"/>
      <w:marTop w:val="0"/>
      <w:marBottom w:val="0"/>
      <w:divBdr>
        <w:top w:val="none" w:sz="0" w:space="0" w:color="auto"/>
        <w:left w:val="none" w:sz="0" w:space="0" w:color="auto"/>
        <w:bottom w:val="none" w:sz="0" w:space="0" w:color="auto"/>
        <w:right w:val="none" w:sz="0" w:space="0" w:color="auto"/>
      </w:divBdr>
      <w:divsChild>
        <w:div w:id="1521166052">
          <w:marLeft w:val="0"/>
          <w:marRight w:val="0"/>
          <w:marTop w:val="0"/>
          <w:marBottom w:val="0"/>
          <w:divBdr>
            <w:top w:val="none" w:sz="0" w:space="0" w:color="auto"/>
            <w:left w:val="none" w:sz="0" w:space="0" w:color="auto"/>
            <w:bottom w:val="none" w:sz="0" w:space="0" w:color="auto"/>
            <w:right w:val="none" w:sz="0" w:space="0" w:color="auto"/>
          </w:divBdr>
          <w:divsChild>
            <w:div w:id="812412264">
              <w:marLeft w:val="0"/>
              <w:marRight w:val="0"/>
              <w:marTop w:val="0"/>
              <w:marBottom w:val="0"/>
              <w:divBdr>
                <w:top w:val="none" w:sz="0" w:space="0" w:color="auto"/>
                <w:left w:val="none" w:sz="0" w:space="0" w:color="auto"/>
                <w:bottom w:val="none" w:sz="0" w:space="0" w:color="auto"/>
                <w:right w:val="none" w:sz="0" w:space="0" w:color="auto"/>
              </w:divBdr>
              <w:divsChild>
                <w:div w:id="866335460">
                  <w:marLeft w:val="0"/>
                  <w:marRight w:val="0"/>
                  <w:marTop w:val="0"/>
                  <w:marBottom w:val="0"/>
                  <w:divBdr>
                    <w:top w:val="none" w:sz="0" w:space="0" w:color="auto"/>
                    <w:left w:val="none" w:sz="0" w:space="0" w:color="auto"/>
                    <w:bottom w:val="none" w:sz="0" w:space="0" w:color="auto"/>
                    <w:right w:val="none" w:sz="0" w:space="0" w:color="auto"/>
                  </w:divBdr>
                </w:div>
                <w:div w:id="1531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335211">
      <w:bodyDiv w:val="1"/>
      <w:marLeft w:val="0"/>
      <w:marRight w:val="0"/>
      <w:marTop w:val="0"/>
      <w:marBottom w:val="0"/>
      <w:divBdr>
        <w:top w:val="none" w:sz="0" w:space="0" w:color="auto"/>
        <w:left w:val="none" w:sz="0" w:space="0" w:color="auto"/>
        <w:bottom w:val="none" w:sz="0" w:space="0" w:color="auto"/>
        <w:right w:val="none" w:sz="0" w:space="0" w:color="auto"/>
      </w:divBdr>
      <w:divsChild>
        <w:div w:id="705761344">
          <w:marLeft w:val="0"/>
          <w:marRight w:val="0"/>
          <w:marTop w:val="0"/>
          <w:marBottom w:val="0"/>
          <w:divBdr>
            <w:top w:val="none" w:sz="0" w:space="0" w:color="auto"/>
            <w:left w:val="none" w:sz="0" w:space="0" w:color="auto"/>
            <w:bottom w:val="none" w:sz="0" w:space="0" w:color="auto"/>
            <w:right w:val="none" w:sz="0" w:space="0" w:color="auto"/>
          </w:divBdr>
          <w:divsChild>
            <w:div w:id="1677688105">
              <w:marLeft w:val="0"/>
              <w:marRight w:val="0"/>
              <w:marTop w:val="0"/>
              <w:marBottom w:val="0"/>
              <w:divBdr>
                <w:top w:val="none" w:sz="0" w:space="0" w:color="auto"/>
                <w:left w:val="none" w:sz="0" w:space="0" w:color="auto"/>
                <w:bottom w:val="none" w:sz="0" w:space="0" w:color="auto"/>
                <w:right w:val="none" w:sz="0" w:space="0" w:color="auto"/>
              </w:divBdr>
              <w:divsChild>
                <w:div w:id="8836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736261">
      <w:bodyDiv w:val="1"/>
      <w:marLeft w:val="0"/>
      <w:marRight w:val="0"/>
      <w:marTop w:val="0"/>
      <w:marBottom w:val="0"/>
      <w:divBdr>
        <w:top w:val="none" w:sz="0" w:space="0" w:color="auto"/>
        <w:left w:val="none" w:sz="0" w:space="0" w:color="auto"/>
        <w:bottom w:val="none" w:sz="0" w:space="0" w:color="auto"/>
        <w:right w:val="none" w:sz="0" w:space="0" w:color="auto"/>
      </w:divBdr>
    </w:div>
    <w:div w:id="2123263253">
      <w:bodyDiv w:val="1"/>
      <w:marLeft w:val="0"/>
      <w:marRight w:val="0"/>
      <w:marTop w:val="0"/>
      <w:marBottom w:val="0"/>
      <w:divBdr>
        <w:top w:val="none" w:sz="0" w:space="0" w:color="auto"/>
        <w:left w:val="none" w:sz="0" w:space="0" w:color="auto"/>
        <w:bottom w:val="none" w:sz="0" w:space="0" w:color="auto"/>
        <w:right w:val="none" w:sz="0" w:space="0" w:color="auto"/>
      </w:divBdr>
      <w:divsChild>
        <w:div w:id="340087023">
          <w:marLeft w:val="0"/>
          <w:marRight w:val="0"/>
          <w:marTop w:val="0"/>
          <w:marBottom w:val="0"/>
          <w:divBdr>
            <w:top w:val="none" w:sz="0" w:space="0" w:color="auto"/>
            <w:left w:val="none" w:sz="0" w:space="0" w:color="auto"/>
            <w:bottom w:val="none" w:sz="0" w:space="0" w:color="auto"/>
            <w:right w:val="none" w:sz="0" w:space="0" w:color="auto"/>
          </w:divBdr>
          <w:divsChild>
            <w:div w:id="726104690">
              <w:marLeft w:val="0"/>
              <w:marRight w:val="0"/>
              <w:marTop w:val="0"/>
              <w:marBottom w:val="0"/>
              <w:divBdr>
                <w:top w:val="none" w:sz="0" w:space="0" w:color="auto"/>
                <w:left w:val="none" w:sz="0" w:space="0" w:color="auto"/>
                <w:bottom w:val="none" w:sz="0" w:space="0" w:color="auto"/>
                <w:right w:val="none" w:sz="0" w:space="0" w:color="auto"/>
              </w:divBdr>
              <w:divsChild>
                <w:div w:id="18759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cosust.2021.04.010" TargetMode="External"/><Relationship Id="rId13" Type="http://schemas.openxmlformats.org/officeDocument/2006/relationships/hyperlink" Target="https://doi.org/10.1177%2F0162243920921236" TargetMode="External"/><Relationship Id="rId18" Type="http://schemas.openxmlformats.org/officeDocument/2006/relationships/hyperlink" Target="https://doi.org/10.1177%2F0306312717731936"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doi.org/10.1016/j.tibtech.2018.04.008," TargetMode="External"/><Relationship Id="rId7" Type="http://schemas.openxmlformats.org/officeDocument/2006/relationships/hyperlink" Target="https://doi.org/10.1016/j.erss.2021.102205" TargetMode="External"/><Relationship Id="rId12" Type="http://schemas.openxmlformats.org/officeDocument/2006/relationships/hyperlink" Target="https://doi.org/10.4000/cdst.2982" TargetMode="External"/><Relationship Id="rId17" Type="http://schemas.openxmlformats.org/officeDocument/2006/relationships/hyperlink" Target="https://doi.org/10.1162/daed_a_00517" TargetMode="External"/><Relationship Id="rId25" Type="http://schemas.openxmlformats.org/officeDocument/2006/relationships/hyperlink" Target="http://www.hks.harvard.edu/sdn" TargetMode="External"/><Relationship Id="rId2" Type="http://schemas.openxmlformats.org/officeDocument/2006/relationships/styles" Target="styles.xml"/><Relationship Id="rId16" Type="http://schemas.openxmlformats.org/officeDocument/2006/relationships/hyperlink" Target="https://doi.org/10.1177%2F0162243917753990" TargetMode="External"/><Relationship Id="rId20" Type="http://schemas.openxmlformats.org/officeDocument/2006/relationships/hyperlink" Target="https://verfassungsblog.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63/18722636-12341447" TargetMode="External"/><Relationship Id="rId24" Type="http://schemas.openxmlformats.org/officeDocument/2006/relationships/hyperlink" Target="http://www.opendemocracy.net/debates/article.jsp?id=9&amp;debateId=86&amp;articleId=762" TargetMode="External"/><Relationship Id="rId5" Type="http://schemas.openxmlformats.org/officeDocument/2006/relationships/footnotes" Target="footnotes.xml"/><Relationship Id="rId15" Type="http://schemas.openxmlformats.org/officeDocument/2006/relationships/hyperlink" Target="https://www.openbookpublishers.com/10.11647/obp.0193.19.pdf" TargetMode="External"/><Relationship Id="rId23" Type="http://schemas.openxmlformats.org/officeDocument/2006/relationships/hyperlink" Target="http://www.seedmagazine.com/news/2009/02/the_essential_parallel_between.php" TargetMode="External"/><Relationship Id="rId28" Type="http://schemas.openxmlformats.org/officeDocument/2006/relationships/theme" Target="theme/theme1.xml"/><Relationship Id="rId10" Type="http://schemas.openxmlformats.org/officeDocument/2006/relationships/hyperlink" Target="https://doi.org/10.1080/14747731.2020.1859743" TargetMode="External"/><Relationship Id="rId19" Type="http://schemas.openxmlformats.org/officeDocument/2006/relationships/hyperlink" Target="https://doi.org/10.1177%2F2053951717724477" TargetMode="External"/><Relationship Id="rId4" Type="http://schemas.openxmlformats.org/officeDocument/2006/relationships/webSettings" Target="webSettings.xml"/><Relationship Id="rId9" Type="http://schemas.openxmlformats.org/officeDocument/2006/relationships/hyperlink" Target="https://doi.org/10.1002/hast.1222" TargetMode="External"/><Relationship Id="rId14" Type="http://schemas.openxmlformats.org/officeDocument/2006/relationships/hyperlink" Target="https://doi.org/10.1177%2F0162243920921246" TargetMode="External"/><Relationship Id="rId22" Type="http://schemas.openxmlformats.org/officeDocument/2006/relationships/hyperlink" Target="http://seedmagazine.com/content/article/lessons_for_science_envoy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506</TotalTime>
  <Pages>20</Pages>
  <Words>8972</Words>
  <Characters>51141</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Kennedy School of Government</Company>
  <LinksUpToDate>false</LinksUpToDate>
  <CharactersWithSpaces>59994</CharactersWithSpaces>
  <SharedDoc>false</SharedDoc>
  <HLinks>
    <vt:vector size="24" baseType="variant">
      <vt:variant>
        <vt:i4>2228337</vt:i4>
      </vt:variant>
      <vt:variant>
        <vt:i4>9</vt:i4>
      </vt:variant>
      <vt:variant>
        <vt:i4>0</vt:i4>
      </vt:variant>
      <vt:variant>
        <vt:i4>5</vt:i4>
      </vt:variant>
      <vt:variant>
        <vt:lpwstr>http://www.hks.harvard.edu/sdn</vt:lpwstr>
      </vt:variant>
      <vt:variant>
        <vt:lpwstr/>
      </vt:variant>
      <vt:variant>
        <vt:i4>3997781</vt:i4>
      </vt:variant>
      <vt:variant>
        <vt:i4>6</vt:i4>
      </vt:variant>
      <vt:variant>
        <vt:i4>0</vt:i4>
      </vt:variant>
      <vt:variant>
        <vt:i4>5</vt:i4>
      </vt:variant>
      <vt:variant>
        <vt:lpwstr>http://www.opendemocracy.net/debates/article.jsp?id=9&amp;debateId=86&amp;articleId=762</vt:lpwstr>
      </vt:variant>
      <vt:variant>
        <vt:lpwstr/>
      </vt:variant>
      <vt:variant>
        <vt:i4>5046277</vt:i4>
      </vt:variant>
      <vt:variant>
        <vt:i4>3</vt:i4>
      </vt:variant>
      <vt:variant>
        <vt:i4>0</vt:i4>
      </vt:variant>
      <vt:variant>
        <vt:i4>5</vt:i4>
      </vt:variant>
      <vt:variant>
        <vt:lpwstr>http://www.seedmagazine.com/news/2009/02/the_essential_parallel_between.php</vt:lpwstr>
      </vt:variant>
      <vt:variant>
        <vt:lpwstr/>
      </vt:variant>
      <vt:variant>
        <vt:i4>1048646</vt:i4>
      </vt:variant>
      <vt:variant>
        <vt:i4>0</vt:i4>
      </vt:variant>
      <vt:variant>
        <vt:i4>0</vt:i4>
      </vt:variant>
      <vt:variant>
        <vt:i4>5</vt:i4>
      </vt:variant>
      <vt:variant>
        <vt:lpwstr>http://seedmagazine.com/content/article/lessons_for_science_envoys/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Jasanoff</dc:creator>
  <cp:keywords/>
  <dc:description/>
  <cp:lastModifiedBy>Neill, Emily Rider</cp:lastModifiedBy>
  <cp:revision>229</cp:revision>
  <dcterms:created xsi:type="dcterms:W3CDTF">2014-06-27T19:32:00Z</dcterms:created>
  <dcterms:modified xsi:type="dcterms:W3CDTF">2022-04-27T18:51:00Z</dcterms:modified>
</cp:coreProperties>
</file>